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1328" w14:textId="57181A2D" w:rsidR="00692468" w:rsidRPr="00EE006E" w:rsidRDefault="00692468" w:rsidP="0069246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0512B" w:rsidRPr="00CD5A36">
        <w:rPr>
          <w:rFonts w:cs="Arial"/>
          <w:b/>
          <w:sz w:val="24"/>
          <w:szCs w:val="24"/>
        </w:rPr>
        <w:t>#98-</w:t>
      </w:r>
      <w:r w:rsidR="0070512B">
        <w:rPr>
          <w:rFonts w:cs="Arial"/>
          <w:b/>
          <w:sz w:val="24"/>
          <w:szCs w:val="24"/>
        </w:rPr>
        <w:t>bis-</w:t>
      </w:r>
      <w:r w:rsidR="0070512B" w:rsidRPr="00CD5A36">
        <w:rPr>
          <w:rFonts w:cs="Arial"/>
          <w:b/>
          <w:sz w:val="24"/>
          <w:szCs w:val="24"/>
        </w:rPr>
        <w:t>e</w:t>
      </w:r>
      <w:r w:rsidRPr="00121C7F">
        <w:rPr>
          <w:rFonts w:hint="eastAsia"/>
          <w:b/>
          <w:sz w:val="24"/>
          <w:szCs w:val="24"/>
          <w:lang w:eastAsia="ko-KR"/>
        </w:rPr>
        <w:tab/>
      </w:r>
      <w:r w:rsidR="00A70E13" w:rsidRPr="00A70E13">
        <w:rPr>
          <w:b/>
          <w:sz w:val="24"/>
          <w:szCs w:val="24"/>
          <w:lang w:eastAsia="ko-KR"/>
        </w:rPr>
        <w:t>R4-2107092</w:t>
      </w:r>
      <w:bookmarkStart w:id="2" w:name="_GoBack"/>
      <w:bookmarkEnd w:id="2"/>
    </w:p>
    <w:bookmarkEnd w:id="0"/>
    <w:bookmarkEnd w:id="1"/>
    <w:p w14:paraId="42A6B22F" w14:textId="6FA33071" w:rsidR="00692468" w:rsidRDefault="00692468" w:rsidP="00692468">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70512B">
        <w:rPr>
          <w:rFonts w:ascii="Arial" w:hAnsi="Arial"/>
          <w:b/>
          <w:bCs/>
          <w:noProof/>
          <w:sz w:val="24"/>
          <w:szCs w:val="24"/>
        </w:rPr>
        <w:t>April</w:t>
      </w:r>
      <w:r w:rsidR="0070512B">
        <w:rPr>
          <w:rFonts w:ascii="Arial" w:hAnsi="Arial" w:hint="eastAsia"/>
          <w:b/>
          <w:bCs/>
          <w:noProof/>
          <w:sz w:val="24"/>
          <w:szCs w:val="24"/>
        </w:rPr>
        <w:t xml:space="preserve"> 12</w:t>
      </w:r>
      <w:r w:rsidR="0070512B">
        <w:rPr>
          <w:rFonts w:ascii="Arial" w:hAnsi="Arial"/>
          <w:b/>
          <w:bCs/>
          <w:noProof/>
          <w:sz w:val="24"/>
          <w:szCs w:val="24"/>
          <w:vertAlign w:val="superscript"/>
        </w:rPr>
        <w:t>th</w:t>
      </w:r>
      <w:r w:rsidRPr="00D618AB">
        <w:rPr>
          <w:rFonts w:ascii="Arial" w:hAnsi="Arial"/>
          <w:b/>
          <w:bCs/>
          <w:noProof/>
          <w:sz w:val="24"/>
          <w:szCs w:val="24"/>
        </w:rPr>
        <w:t xml:space="preserve"> – </w:t>
      </w:r>
      <w:r w:rsidR="0070512B">
        <w:rPr>
          <w:rFonts w:ascii="Arial" w:hAnsi="Arial"/>
          <w:b/>
          <w:bCs/>
          <w:noProof/>
          <w:sz w:val="24"/>
          <w:szCs w:val="24"/>
        </w:rPr>
        <w:t>April</w:t>
      </w:r>
      <w:r w:rsidRPr="00897D3C">
        <w:rPr>
          <w:rFonts w:ascii="Arial" w:hAnsi="Arial"/>
          <w:b/>
          <w:bCs/>
          <w:noProof/>
          <w:sz w:val="24"/>
          <w:szCs w:val="24"/>
        </w:rPr>
        <w:t xml:space="preserve"> </w:t>
      </w:r>
      <w:r w:rsidR="0070512B">
        <w:rPr>
          <w:rFonts w:ascii="Arial" w:hAnsi="Arial"/>
          <w:b/>
          <w:bCs/>
          <w:noProof/>
          <w:sz w:val="24"/>
          <w:szCs w:val="24"/>
        </w:rPr>
        <w:t>20</w:t>
      </w:r>
      <w:r w:rsidRPr="003E39A7">
        <w:rPr>
          <w:rFonts w:ascii="Arial" w:hAnsi="Arial"/>
          <w:b/>
          <w:bCs/>
          <w:noProof/>
          <w:sz w:val="24"/>
          <w:szCs w:val="24"/>
          <w:vertAlign w:val="superscript"/>
        </w:rPr>
        <w:t>th</w:t>
      </w:r>
      <w:r>
        <w:rPr>
          <w:rFonts w:ascii="Arial" w:hAnsi="Arial"/>
          <w:b/>
          <w:bCs/>
          <w:noProof/>
          <w:sz w:val="24"/>
          <w:szCs w:val="24"/>
        </w:rPr>
        <w:t>, 2021</w:t>
      </w:r>
    </w:p>
    <w:p w14:paraId="0A1BF430" w14:textId="6FD41EE2" w:rsidR="00AA58B8" w:rsidRPr="00AA58B8" w:rsidRDefault="007E2B80" w:rsidP="007E2B8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D30082">
        <w:rPr>
          <w:rFonts w:ascii="Arial" w:hAnsi="Arial"/>
          <w:sz w:val="24"/>
        </w:rPr>
        <w:t>8.6.3.3</w:t>
      </w:r>
    </w:p>
    <w:p w14:paraId="6EB7B55A" w14:textId="40474B2E"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B530F1" w14:textId="6FF1041E" w:rsidR="007E2B80" w:rsidRPr="005E6D39" w:rsidRDefault="007E2B80" w:rsidP="007E2B80">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9A6A99" w:rsidRPr="005E6D39">
        <w:rPr>
          <w:rFonts w:ascii="Arial" w:hAnsi="Arial"/>
          <w:sz w:val="24"/>
        </w:rPr>
        <w:t xml:space="preserve">Discussion on </w:t>
      </w:r>
      <w:r w:rsidR="008B2EFE">
        <w:rPr>
          <w:rFonts w:ascii="Arial" w:hAnsi="Arial"/>
          <w:sz w:val="24"/>
        </w:rPr>
        <w:t>m</w:t>
      </w:r>
      <w:r w:rsidR="0095429F">
        <w:rPr>
          <w:rFonts w:ascii="Arial" w:hAnsi="Arial"/>
          <w:sz w:val="24"/>
        </w:rPr>
        <w:t>ulti-DCI transmission s</w:t>
      </w:r>
      <w:r w:rsidR="000011B3">
        <w:rPr>
          <w:rFonts w:ascii="Arial" w:hAnsi="Arial"/>
          <w:sz w:val="24"/>
        </w:rPr>
        <w:t xml:space="preserve">cheme for </w:t>
      </w:r>
      <w:r w:rsidR="009A6A99" w:rsidRPr="005E6D39">
        <w:rPr>
          <w:rFonts w:ascii="Arial" w:hAnsi="Arial"/>
          <w:sz w:val="24"/>
        </w:rPr>
        <w:t xml:space="preserve">FR1 HST </w:t>
      </w:r>
    </w:p>
    <w:p w14:paraId="7A233FAD" w14:textId="77777777" w:rsidR="007E2B80" w:rsidRPr="00EE006E" w:rsidRDefault="007E2B80" w:rsidP="007E2B80">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354EBD8B"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6A13108" w14:textId="26E44A49" w:rsidR="00743E43" w:rsidRPr="00720B36" w:rsidRDefault="005C4F66" w:rsidP="007E2B80">
      <w:pPr>
        <w:spacing w:after="0"/>
        <w:jc w:val="both"/>
        <w:rPr>
          <w:sz w:val="22"/>
          <w:szCs w:val="22"/>
          <w:lang w:eastAsia="zh-CN"/>
        </w:rPr>
      </w:pPr>
      <w:r>
        <w:rPr>
          <w:sz w:val="22"/>
          <w:szCs w:val="22"/>
          <w:lang w:eastAsia="zh-CN"/>
        </w:rPr>
        <w:t>In RAN4#98</w:t>
      </w:r>
      <w:r w:rsidR="001C29D2">
        <w:rPr>
          <w:sz w:val="22"/>
          <w:szCs w:val="22"/>
          <w:lang w:eastAsia="zh-CN"/>
        </w:rPr>
        <w:t xml:space="preserve">-e, RAN4 started the work on </w:t>
      </w:r>
      <w:r w:rsidR="008345A4">
        <w:rPr>
          <w:sz w:val="22"/>
          <w:szCs w:val="22"/>
          <w:lang w:eastAsia="zh-CN"/>
        </w:rPr>
        <w:t>e</w:t>
      </w:r>
      <w:r w:rsidR="008345A4" w:rsidRPr="008345A4">
        <w:rPr>
          <w:sz w:val="22"/>
          <w:szCs w:val="22"/>
          <w:lang w:eastAsia="zh-CN"/>
        </w:rPr>
        <w:t xml:space="preserve">nhanced transmission schemes </w:t>
      </w:r>
      <w:r w:rsidR="008345A4">
        <w:rPr>
          <w:sz w:val="22"/>
          <w:szCs w:val="22"/>
          <w:lang w:eastAsia="zh-CN"/>
        </w:rPr>
        <w:t xml:space="preserve">for FR1 HST </w:t>
      </w:r>
      <w:r w:rsidR="00646661">
        <w:rPr>
          <w:sz w:val="22"/>
          <w:szCs w:val="22"/>
          <w:lang w:eastAsia="zh-CN"/>
        </w:rPr>
        <w:t xml:space="preserve">and achieved some agreements </w:t>
      </w:r>
      <w:r w:rsidR="00774BDD">
        <w:rPr>
          <w:sz w:val="22"/>
          <w:szCs w:val="22"/>
          <w:lang w:eastAsia="zh-CN"/>
        </w:rPr>
        <w:t>[1]</w:t>
      </w:r>
      <w:r w:rsidR="001C29D2">
        <w:rPr>
          <w:sz w:val="22"/>
          <w:szCs w:val="22"/>
          <w:lang w:eastAsia="zh-CN"/>
        </w:rPr>
        <w:t xml:space="preserve">. </w:t>
      </w:r>
      <w:r w:rsidR="00774BDD" w:rsidRPr="00774BDD">
        <w:rPr>
          <w:rFonts w:hint="eastAsia"/>
          <w:sz w:val="22"/>
          <w:szCs w:val="22"/>
          <w:lang w:eastAsia="zh-CN"/>
        </w:rPr>
        <w:t>I</w:t>
      </w:r>
      <w:r w:rsidR="00774BDD" w:rsidRPr="00774BDD">
        <w:rPr>
          <w:sz w:val="22"/>
          <w:szCs w:val="22"/>
          <w:lang w:eastAsia="zh-CN"/>
        </w:rPr>
        <w:t>n this contribution</w:t>
      </w:r>
      <w:r w:rsidR="00774BDD" w:rsidRPr="00774BDD">
        <w:rPr>
          <w:rFonts w:hint="eastAsia"/>
          <w:sz w:val="22"/>
          <w:szCs w:val="22"/>
          <w:lang w:eastAsia="zh-CN"/>
        </w:rPr>
        <w:t xml:space="preserve">, we </w:t>
      </w:r>
      <w:r w:rsidR="008B2EFE">
        <w:rPr>
          <w:sz w:val="22"/>
          <w:szCs w:val="22"/>
          <w:lang w:eastAsia="zh-CN"/>
        </w:rPr>
        <w:t xml:space="preserve">raise our concern </w:t>
      </w:r>
      <w:r w:rsidR="002156F7">
        <w:rPr>
          <w:sz w:val="22"/>
          <w:szCs w:val="22"/>
          <w:lang w:eastAsia="zh-CN"/>
        </w:rPr>
        <w:t>to</w:t>
      </w:r>
      <w:r w:rsidR="008B2EFE">
        <w:rPr>
          <w:sz w:val="22"/>
          <w:szCs w:val="22"/>
          <w:lang w:eastAsia="zh-CN"/>
        </w:rPr>
        <w:t xml:space="preserve"> multi-DCI based transmission scheme for FR1 HST from the perspective of power imbalance and</w:t>
      </w:r>
      <w:r w:rsidR="00A345D1">
        <w:rPr>
          <w:sz w:val="22"/>
          <w:szCs w:val="22"/>
          <w:lang w:eastAsia="zh-CN"/>
        </w:rPr>
        <w:t xml:space="preserve"> ISI issue.</w:t>
      </w:r>
      <w:r w:rsidR="008B2EFE">
        <w:rPr>
          <w:sz w:val="22"/>
          <w:szCs w:val="22"/>
          <w:lang w:eastAsia="zh-CN"/>
        </w:rPr>
        <w:t xml:space="preserve"> </w:t>
      </w:r>
    </w:p>
    <w:p w14:paraId="611C64F8" w14:textId="6250EBF1" w:rsidR="005E2889" w:rsidRPr="000B4FCD" w:rsidRDefault="007E2B80" w:rsidP="007B567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86F4E13" w14:textId="2B973957" w:rsidR="005E7BE9" w:rsidRDefault="00AD4E77" w:rsidP="00DB3B62">
      <w:pPr>
        <w:jc w:val="both"/>
        <w:rPr>
          <w:sz w:val="22"/>
          <w:szCs w:val="22"/>
        </w:rPr>
      </w:pPr>
      <w:r>
        <w:rPr>
          <w:sz w:val="22"/>
          <w:szCs w:val="22"/>
        </w:rPr>
        <w:t xml:space="preserve">In RAN4#98e, </w:t>
      </w:r>
      <w:r w:rsidR="001C6843">
        <w:rPr>
          <w:sz w:val="22"/>
          <w:szCs w:val="22"/>
        </w:rPr>
        <w:t xml:space="preserve">it was agreed to first consider the same </w:t>
      </w:r>
      <w:r w:rsidR="001C6843" w:rsidRPr="001C6843">
        <w:rPr>
          <w:sz w:val="22"/>
          <w:szCs w:val="22"/>
        </w:rPr>
        <w:t xml:space="preserve">PRB allocation as Rel-16 </w:t>
      </w:r>
      <w:proofErr w:type="spellStart"/>
      <w:r w:rsidR="001C6843" w:rsidRPr="001C6843">
        <w:rPr>
          <w:sz w:val="22"/>
          <w:szCs w:val="22"/>
        </w:rPr>
        <w:t>eMIMO</w:t>
      </w:r>
      <w:proofErr w:type="spellEnd"/>
      <w:r w:rsidR="001C6843" w:rsidRPr="001C6843">
        <w:rPr>
          <w:sz w:val="22"/>
          <w:szCs w:val="22"/>
        </w:rPr>
        <w:t xml:space="preserve"> multi-DCI based transmission</w:t>
      </w:r>
      <w:r w:rsidR="00D2259F">
        <w:rPr>
          <w:sz w:val="22"/>
          <w:szCs w:val="22"/>
        </w:rPr>
        <w:t xml:space="preserve"> where t</w:t>
      </w:r>
      <w:r w:rsidR="001C6843">
        <w:rPr>
          <w:sz w:val="22"/>
          <w:szCs w:val="22"/>
        </w:rPr>
        <w:t xml:space="preserve">he PRBs for two TBs are </w:t>
      </w:r>
      <w:r w:rsidR="001C6843" w:rsidRPr="001C6843">
        <w:rPr>
          <w:sz w:val="22"/>
          <w:szCs w:val="22"/>
        </w:rPr>
        <w:t>overlapped in time domain but not overlapped in frequency domain</w:t>
      </w:r>
      <w:r w:rsidR="001C6843">
        <w:rPr>
          <w:sz w:val="22"/>
          <w:szCs w:val="22"/>
        </w:rPr>
        <w:t>.</w:t>
      </w:r>
      <w:r w:rsidR="004733AC">
        <w:rPr>
          <w:sz w:val="22"/>
          <w:szCs w:val="22"/>
        </w:rPr>
        <w:t xml:space="preserve"> Considering the </w:t>
      </w:r>
      <w:r w:rsidR="005E7BE9">
        <w:rPr>
          <w:sz w:val="22"/>
          <w:szCs w:val="22"/>
        </w:rPr>
        <w:t xml:space="preserve">HST </w:t>
      </w:r>
      <w:r w:rsidR="004733AC">
        <w:rPr>
          <w:sz w:val="22"/>
          <w:szCs w:val="22"/>
        </w:rPr>
        <w:t>deployment</w:t>
      </w:r>
      <w:r w:rsidR="004733AC" w:rsidRPr="004733AC">
        <w:rPr>
          <w:rFonts w:hint="eastAsia"/>
          <w:sz w:val="22"/>
          <w:szCs w:val="22"/>
        </w:rPr>
        <w:t xml:space="preserve"> </w:t>
      </w:r>
      <w:r w:rsidR="004733AC">
        <w:rPr>
          <w:sz w:val="22"/>
          <w:szCs w:val="22"/>
        </w:rPr>
        <w:t xml:space="preserve">scenario </w:t>
      </w:r>
      <w:r w:rsidR="004733AC" w:rsidRPr="004733AC">
        <w:rPr>
          <w:sz w:val="22"/>
          <w:szCs w:val="22"/>
        </w:rPr>
        <w:t>in figure 1</w:t>
      </w:r>
      <w:r w:rsidR="00252DF1">
        <w:rPr>
          <w:sz w:val="22"/>
          <w:szCs w:val="22"/>
        </w:rPr>
        <w:t xml:space="preserve">, the </w:t>
      </w:r>
      <w:r w:rsidR="004733AC">
        <w:rPr>
          <w:sz w:val="22"/>
          <w:szCs w:val="22"/>
        </w:rPr>
        <w:t xml:space="preserve">received power </w:t>
      </w:r>
      <w:r w:rsidR="00860258">
        <w:rPr>
          <w:sz w:val="22"/>
          <w:szCs w:val="22"/>
        </w:rPr>
        <w:t xml:space="preserve">at UE </w:t>
      </w:r>
      <w:r w:rsidR="00066941">
        <w:rPr>
          <w:sz w:val="22"/>
          <w:szCs w:val="22"/>
        </w:rPr>
        <w:t xml:space="preserve">from each RRH </w:t>
      </w:r>
      <w:r w:rsidR="00252DF1">
        <w:rPr>
          <w:sz w:val="22"/>
          <w:szCs w:val="22"/>
        </w:rPr>
        <w:t xml:space="preserve">is presented in figure 2. </w:t>
      </w:r>
      <w:r w:rsidR="00952189">
        <w:rPr>
          <w:sz w:val="22"/>
          <w:szCs w:val="22"/>
        </w:rPr>
        <w:t xml:space="preserve">When </w:t>
      </w:r>
      <w:r w:rsidR="00952189" w:rsidRPr="00AF2ADD">
        <w:rPr>
          <w:sz w:val="22"/>
          <w:szCs w:val="22"/>
        </w:rPr>
        <w:t xml:space="preserve">UE </w:t>
      </w:r>
      <w:r w:rsidR="00952189">
        <w:rPr>
          <w:sz w:val="22"/>
          <w:szCs w:val="22"/>
        </w:rPr>
        <w:t xml:space="preserve">is </w:t>
      </w:r>
      <w:r w:rsidR="00952189" w:rsidRPr="00AF2ADD">
        <w:rPr>
          <w:sz w:val="22"/>
          <w:szCs w:val="22"/>
        </w:rPr>
        <w:t xml:space="preserve">near </w:t>
      </w:r>
      <w:r w:rsidR="00952189">
        <w:rPr>
          <w:sz w:val="22"/>
          <w:szCs w:val="22"/>
        </w:rPr>
        <w:t xml:space="preserve">one </w:t>
      </w:r>
      <w:r w:rsidR="00952189" w:rsidRPr="00AF2ADD">
        <w:rPr>
          <w:sz w:val="22"/>
          <w:szCs w:val="22"/>
        </w:rPr>
        <w:t>RRH</w:t>
      </w:r>
      <w:r w:rsidR="00952189">
        <w:rPr>
          <w:sz w:val="22"/>
          <w:szCs w:val="22"/>
        </w:rPr>
        <w:t>, i</w:t>
      </w:r>
      <w:r w:rsidR="001718CF" w:rsidRPr="001718CF">
        <w:rPr>
          <w:sz w:val="22"/>
          <w:szCs w:val="22"/>
        </w:rPr>
        <w:t>t can be shown that</w:t>
      </w:r>
      <w:r w:rsidR="007E238A">
        <w:rPr>
          <w:sz w:val="22"/>
          <w:szCs w:val="22"/>
        </w:rPr>
        <w:t xml:space="preserve"> there is a </w:t>
      </w:r>
      <w:r w:rsidR="00DB3B62" w:rsidRPr="00AF2ADD">
        <w:rPr>
          <w:sz w:val="22"/>
          <w:szCs w:val="22"/>
        </w:rPr>
        <w:t xml:space="preserve">large power imbalance </w:t>
      </w:r>
      <w:r w:rsidR="007E238A">
        <w:rPr>
          <w:sz w:val="22"/>
          <w:szCs w:val="22"/>
        </w:rPr>
        <w:t xml:space="preserve">for two TBs </w:t>
      </w:r>
      <w:r w:rsidR="009570A8">
        <w:rPr>
          <w:sz w:val="22"/>
          <w:szCs w:val="22"/>
        </w:rPr>
        <w:t>and</w:t>
      </w:r>
      <w:r w:rsidR="00582FCD">
        <w:rPr>
          <w:sz w:val="22"/>
          <w:szCs w:val="22"/>
        </w:rPr>
        <w:t xml:space="preserve"> </w:t>
      </w:r>
      <w:r w:rsidR="009570A8">
        <w:rPr>
          <w:sz w:val="22"/>
          <w:szCs w:val="22"/>
        </w:rPr>
        <w:t xml:space="preserve">the received SNR for one of </w:t>
      </w:r>
      <w:r w:rsidR="005D3F54">
        <w:rPr>
          <w:sz w:val="22"/>
          <w:szCs w:val="22"/>
        </w:rPr>
        <w:t xml:space="preserve">two </w:t>
      </w:r>
      <w:r w:rsidR="009570A8">
        <w:rPr>
          <w:sz w:val="22"/>
          <w:szCs w:val="22"/>
        </w:rPr>
        <w:t>TB</w:t>
      </w:r>
      <w:r w:rsidR="001A5ED3">
        <w:rPr>
          <w:sz w:val="22"/>
          <w:szCs w:val="22"/>
        </w:rPr>
        <w:t>s</w:t>
      </w:r>
      <w:r w:rsidR="009570A8">
        <w:rPr>
          <w:sz w:val="22"/>
          <w:szCs w:val="22"/>
        </w:rPr>
        <w:t xml:space="preserve"> is very low.  </w:t>
      </w:r>
    </w:p>
    <w:p w14:paraId="291613F0" w14:textId="77777777" w:rsidR="00532366" w:rsidRDefault="00532366" w:rsidP="00DB3B62">
      <w:pPr>
        <w:jc w:val="both"/>
        <w:rPr>
          <w:sz w:val="22"/>
          <w:szCs w:val="22"/>
        </w:rPr>
      </w:pPr>
    </w:p>
    <w:p w14:paraId="0173D983" w14:textId="77777777" w:rsidR="009570A8" w:rsidRDefault="009570A8" w:rsidP="009570A8">
      <w:pPr>
        <w:jc w:val="center"/>
        <w:rPr>
          <w:sz w:val="22"/>
          <w:szCs w:val="22"/>
        </w:rPr>
      </w:pPr>
      <w:r>
        <w:rPr>
          <w:noProof/>
          <w:sz w:val="22"/>
          <w:szCs w:val="22"/>
          <w:lang w:val="en-US" w:eastAsia="zh-TW"/>
        </w:rPr>
        <w:drawing>
          <wp:inline distT="0" distB="0" distL="0" distR="0" wp14:anchorId="72F4F2BA" wp14:editId="3A10B252">
            <wp:extent cx="4196293" cy="971681"/>
            <wp:effectExtent l="0" t="0" r="0" b="0"/>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4886" cy="978302"/>
                    </a:xfrm>
                    <a:prstGeom prst="rect">
                      <a:avLst/>
                    </a:prstGeom>
                    <a:noFill/>
                  </pic:spPr>
                </pic:pic>
              </a:graphicData>
            </a:graphic>
          </wp:inline>
        </w:drawing>
      </w:r>
    </w:p>
    <w:p w14:paraId="546C1A68" w14:textId="77777777" w:rsidR="009570A8" w:rsidRDefault="009570A8" w:rsidP="009570A8">
      <w:pPr>
        <w:jc w:val="center"/>
        <w:rPr>
          <w:sz w:val="22"/>
          <w:szCs w:val="22"/>
        </w:rPr>
      </w:pPr>
      <w:r w:rsidRPr="005B37F7">
        <w:rPr>
          <w:sz w:val="22"/>
          <w:szCs w:val="22"/>
        </w:rPr>
        <w:t>Figure</w:t>
      </w:r>
      <w:r w:rsidRPr="005B37F7">
        <w:rPr>
          <w:rFonts w:hint="eastAsia"/>
          <w:sz w:val="22"/>
          <w:szCs w:val="22"/>
        </w:rPr>
        <w:t xml:space="preserve"> </w:t>
      </w:r>
      <w:r w:rsidRPr="005B37F7">
        <w:rPr>
          <w:sz w:val="22"/>
          <w:szCs w:val="22"/>
        </w:rPr>
        <w:t>1</w:t>
      </w:r>
      <w:r>
        <w:rPr>
          <w:sz w:val="22"/>
          <w:szCs w:val="22"/>
        </w:rPr>
        <w:t>. HST deployment</w:t>
      </w:r>
    </w:p>
    <w:p w14:paraId="523DDAE1" w14:textId="77777777" w:rsidR="009570A8" w:rsidRDefault="009570A8" w:rsidP="009570A8">
      <w:pPr>
        <w:jc w:val="center"/>
        <w:rPr>
          <w:sz w:val="22"/>
          <w:szCs w:val="22"/>
        </w:rPr>
      </w:pPr>
    </w:p>
    <w:p w14:paraId="7FCB39D4" w14:textId="77777777" w:rsidR="00F50996" w:rsidRPr="005B37F7" w:rsidRDefault="00F50996" w:rsidP="009570A8">
      <w:pPr>
        <w:jc w:val="center"/>
        <w:rPr>
          <w:sz w:val="22"/>
          <w:szCs w:val="22"/>
        </w:rPr>
      </w:pPr>
    </w:p>
    <w:p w14:paraId="2A02B98A" w14:textId="77777777" w:rsidR="009570A8" w:rsidRDefault="009570A8" w:rsidP="009570A8">
      <w:pPr>
        <w:jc w:val="both"/>
        <w:rPr>
          <w:sz w:val="22"/>
          <w:szCs w:val="22"/>
        </w:rPr>
      </w:pPr>
      <w:r>
        <w:rPr>
          <w:noProof/>
          <w:lang w:val="en-US" w:eastAsia="zh-TW"/>
        </w:rPr>
        <w:drawing>
          <wp:inline distT="0" distB="0" distL="0" distR="0" wp14:anchorId="2D95CB3B" wp14:editId="66A26F4C">
            <wp:extent cx="6077313" cy="221464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3337" t="18003" r="13928" b="40111"/>
                    <a:stretch/>
                  </pic:blipFill>
                  <pic:spPr bwMode="auto">
                    <a:xfrm>
                      <a:off x="0" y="0"/>
                      <a:ext cx="6099725" cy="2222812"/>
                    </a:xfrm>
                    <a:prstGeom prst="rect">
                      <a:avLst/>
                    </a:prstGeom>
                    <a:ln>
                      <a:noFill/>
                    </a:ln>
                    <a:extLst>
                      <a:ext uri="{53640926-AAD7-44D8-BBD7-CCE9431645EC}">
                        <a14:shadowObscured xmlns:a14="http://schemas.microsoft.com/office/drawing/2010/main"/>
                      </a:ext>
                    </a:extLst>
                  </pic:spPr>
                </pic:pic>
              </a:graphicData>
            </a:graphic>
          </wp:inline>
        </w:drawing>
      </w:r>
    </w:p>
    <w:p w14:paraId="5CF00962" w14:textId="0094A0C9" w:rsidR="009570A8" w:rsidRDefault="009570A8" w:rsidP="009570A8">
      <w:pPr>
        <w:jc w:val="center"/>
        <w:rPr>
          <w:sz w:val="22"/>
          <w:szCs w:val="22"/>
        </w:rPr>
      </w:pPr>
      <w:r>
        <w:rPr>
          <w:sz w:val="22"/>
          <w:szCs w:val="22"/>
        </w:rPr>
        <w:t xml:space="preserve">Figure 2. </w:t>
      </w:r>
      <w:r w:rsidRPr="00252DF1">
        <w:rPr>
          <w:rFonts w:hint="eastAsia"/>
          <w:sz w:val="22"/>
          <w:szCs w:val="22"/>
        </w:rPr>
        <w:t>Re</w:t>
      </w:r>
      <w:r w:rsidRPr="00252DF1">
        <w:rPr>
          <w:sz w:val="22"/>
          <w:szCs w:val="22"/>
        </w:rPr>
        <w:t>ceived power for UE at each location</w:t>
      </w:r>
    </w:p>
    <w:p w14:paraId="7FA4E238" w14:textId="77777777" w:rsidR="009570A8" w:rsidRDefault="009570A8" w:rsidP="00DB3B62">
      <w:pPr>
        <w:jc w:val="both"/>
        <w:rPr>
          <w:sz w:val="22"/>
          <w:szCs w:val="22"/>
        </w:rPr>
      </w:pPr>
    </w:p>
    <w:p w14:paraId="1176C82F" w14:textId="2FDBEF26" w:rsidR="008B2EFE" w:rsidRDefault="002156F7" w:rsidP="000140FB">
      <w:pPr>
        <w:jc w:val="both"/>
        <w:rPr>
          <w:sz w:val="22"/>
          <w:szCs w:val="22"/>
        </w:rPr>
      </w:pPr>
      <w:r>
        <w:rPr>
          <w:sz w:val="22"/>
          <w:szCs w:val="22"/>
        </w:rPr>
        <w:lastRenderedPageBreak/>
        <w:t xml:space="preserve">With the agreed </w:t>
      </w:r>
      <w:r w:rsidR="001824AF">
        <w:rPr>
          <w:sz w:val="22"/>
          <w:szCs w:val="22"/>
        </w:rPr>
        <w:t>assumption</w:t>
      </w:r>
      <w:r w:rsidR="00881D2D">
        <w:rPr>
          <w:sz w:val="22"/>
          <w:szCs w:val="22"/>
        </w:rPr>
        <w:t>s</w:t>
      </w:r>
      <w:r w:rsidR="00F02C14">
        <w:rPr>
          <w:sz w:val="22"/>
          <w:szCs w:val="22"/>
        </w:rPr>
        <w:t>,</w:t>
      </w:r>
      <w:r w:rsidR="001824AF">
        <w:rPr>
          <w:sz w:val="22"/>
          <w:szCs w:val="22"/>
        </w:rPr>
        <w:t xml:space="preserve"> </w:t>
      </w:r>
      <w:r>
        <w:rPr>
          <w:sz w:val="22"/>
          <w:szCs w:val="22"/>
        </w:rPr>
        <w:t xml:space="preserve">Ds=700m and </w:t>
      </w:r>
      <w:proofErr w:type="spellStart"/>
      <w:r>
        <w:rPr>
          <w:sz w:val="22"/>
          <w:szCs w:val="22"/>
        </w:rPr>
        <w:t>Dmin</w:t>
      </w:r>
      <w:proofErr w:type="spellEnd"/>
      <w:r>
        <w:rPr>
          <w:sz w:val="22"/>
          <w:szCs w:val="22"/>
        </w:rPr>
        <w:t xml:space="preserve">=150m, </w:t>
      </w:r>
      <w:r w:rsidR="000140FB" w:rsidRPr="005E2889">
        <w:rPr>
          <w:sz w:val="22"/>
          <w:szCs w:val="22"/>
        </w:rPr>
        <w:t xml:space="preserve">the </w:t>
      </w:r>
      <w:r>
        <w:rPr>
          <w:sz w:val="22"/>
          <w:szCs w:val="22"/>
        </w:rPr>
        <w:t xml:space="preserve">maximum </w:t>
      </w:r>
      <w:r w:rsidR="000140FB" w:rsidRPr="005E2889">
        <w:rPr>
          <w:sz w:val="22"/>
          <w:szCs w:val="22"/>
        </w:rPr>
        <w:t>reception timing difference from two RRHs fo</w:t>
      </w:r>
      <w:r>
        <w:rPr>
          <w:sz w:val="22"/>
          <w:szCs w:val="22"/>
        </w:rPr>
        <w:t xml:space="preserve">r multi-DCI based transmission is approximately 1.89us when UE is near one RRH. This value </w:t>
      </w:r>
      <w:r w:rsidR="00BB3D29">
        <w:rPr>
          <w:sz w:val="22"/>
          <w:szCs w:val="22"/>
        </w:rPr>
        <w:t xml:space="preserve">is close to the </w:t>
      </w:r>
      <w:r>
        <w:rPr>
          <w:sz w:val="22"/>
          <w:szCs w:val="22"/>
        </w:rPr>
        <w:t xml:space="preserve">CP length </w:t>
      </w:r>
      <w:r w:rsidR="00A6024D">
        <w:rPr>
          <w:sz w:val="22"/>
          <w:szCs w:val="22"/>
        </w:rPr>
        <w:t>for S</w:t>
      </w:r>
      <w:r w:rsidR="001824AF">
        <w:rPr>
          <w:sz w:val="22"/>
          <w:szCs w:val="22"/>
        </w:rPr>
        <w:t>CS=</w:t>
      </w:r>
      <w:proofErr w:type="gramStart"/>
      <w:r w:rsidR="001824AF">
        <w:rPr>
          <w:sz w:val="22"/>
          <w:szCs w:val="22"/>
        </w:rPr>
        <w:t>30kHz</w:t>
      </w:r>
      <w:proofErr w:type="gramEnd"/>
      <w:r w:rsidR="001824AF">
        <w:rPr>
          <w:sz w:val="22"/>
          <w:szCs w:val="22"/>
        </w:rPr>
        <w:t xml:space="preserve">, which </w:t>
      </w:r>
      <w:r w:rsidR="00A6024D">
        <w:rPr>
          <w:sz w:val="22"/>
          <w:szCs w:val="22"/>
        </w:rPr>
        <w:t xml:space="preserve">may cause ISI </w:t>
      </w:r>
      <w:r w:rsidR="007800A4">
        <w:rPr>
          <w:sz w:val="22"/>
          <w:szCs w:val="22"/>
        </w:rPr>
        <w:t xml:space="preserve">and </w:t>
      </w:r>
      <w:r w:rsidR="005C6652">
        <w:rPr>
          <w:sz w:val="22"/>
          <w:szCs w:val="22"/>
        </w:rPr>
        <w:t>then</w:t>
      </w:r>
      <w:r w:rsidR="007800A4">
        <w:rPr>
          <w:sz w:val="22"/>
          <w:szCs w:val="22"/>
        </w:rPr>
        <w:t xml:space="preserve"> induce </w:t>
      </w:r>
      <w:r w:rsidR="00F02C14">
        <w:rPr>
          <w:sz w:val="22"/>
          <w:szCs w:val="22"/>
        </w:rPr>
        <w:t>poor</w:t>
      </w:r>
      <w:r w:rsidR="007800A4">
        <w:rPr>
          <w:sz w:val="22"/>
          <w:szCs w:val="22"/>
        </w:rPr>
        <w:t xml:space="preserve"> performance </w:t>
      </w:r>
      <w:r w:rsidR="00A6024D">
        <w:rPr>
          <w:sz w:val="22"/>
          <w:szCs w:val="22"/>
        </w:rPr>
        <w:t>with the assumption</w:t>
      </w:r>
      <w:r w:rsidR="007800A4">
        <w:rPr>
          <w:sz w:val="22"/>
          <w:szCs w:val="22"/>
        </w:rPr>
        <w:t xml:space="preserve"> </w:t>
      </w:r>
      <w:r w:rsidR="00BD32E5">
        <w:rPr>
          <w:sz w:val="22"/>
          <w:szCs w:val="22"/>
        </w:rPr>
        <w:t xml:space="preserve">of </w:t>
      </w:r>
      <w:r w:rsidR="007800A4">
        <w:rPr>
          <w:sz w:val="22"/>
          <w:szCs w:val="22"/>
        </w:rPr>
        <w:t>single FFT operation.</w:t>
      </w:r>
      <w:r w:rsidR="00A6024D">
        <w:rPr>
          <w:sz w:val="22"/>
          <w:szCs w:val="22"/>
        </w:rPr>
        <w:t xml:space="preserve"> </w:t>
      </w:r>
    </w:p>
    <w:p w14:paraId="66F1A1C7" w14:textId="6623BAD6" w:rsidR="004D47F1" w:rsidRDefault="004D47F1" w:rsidP="000140FB">
      <w:pPr>
        <w:jc w:val="both"/>
        <w:rPr>
          <w:sz w:val="22"/>
          <w:szCs w:val="22"/>
        </w:rPr>
      </w:pPr>
      <w:r>
        <w:rPr>
          <w:sz w:val="22"/>
          <w:szCs w:val="22"/>
        </w:rPr>
        <w:t>Based on the above discussion, we have two observations as follows.</w:t>
      </w:r>
    </w:p>
    <w:p w14:paraId="52576B0D" w14:textId="293B672B" w:rsidR="004D47F1" w:rsidRPr="004D47F1" w:rsidRDefault="004D47F1" w:rsidP="000140FB">
      <w:pPr>
        <w:jc w:val="both"/>
        <w:rPr>
          <w:sz w:val="22"/>
          <w:szCs w:val="22"/>
        </w:rPr>
      </w:pPr>
      <w:r w:rsidRPr="0089711B">
        <w:rPr>
          <w:b/>
          <w:i/>
          <w:sz w:val="22"/>
          <w:szCs w:val="22"/>
          <w:u w:val="single"/>
        </w:rPr>
        <w:t>Observation 1</w:t>
      </w:r>
      <w:r>
        <w:rPr>
          <w:sz w:val="22"/>
          <w:szCs w:val="22"/>
        </w:rPr>
        <w:t xml:space="preserve">: When </w:t>
      </w:r>
      <w:r w:rsidRPr="00AF2ADD">
        <w:rPr>
          <w:sz w:val="22"/>
          <w:szCs w:val="22"/>
        </w:rPr>
        <w:t xml:space="preserve">UE </w:t>
      </w:r>
      <w:r>
        <w:rPr>
          <w:sz w:val="22"/>
          <w:szCs w:val="22"/>
        </w:rPr>
        <w:t xml:space="preserve">is </w:t>
      </w:r>
      <w:r w:rsidRPr="00AF2ADD">
        <w:rPr>
          <w:sz w:val="22"/>
          <w:szCs w:val="22"/>
        </w:rPr>
        <w:t xml:space="preserve">near </w:t>
      </w:r>
      <w:r>
        <w:rPr>
          <w:sz w:val="22"/>
          <w:szCs w:val="22"/>
        </w:rPr>
        <w:t xml:space="preserve">one </w:t>
      </w:r>
      <w:r w:rsidRPr="00AF2ADD">
        <w:rPr>
          <w:sz w:val="22"/>
          <w:szCs w:val="22"/>
        </w:rPr>
        <w:t>RRH</w:t>
      </w:r>
      <w:r>
        <w:rPr>
          <w:sz w:val="22"/>
          <w:szCs w:val="22"/>
        </w:rPr>
        <w:t xml:space="preserve">, there is a </w:t>
      </w:r>
      <w:r w:rsidRPr="00AF2ADD">
        <w:rPr>
          <w:sz w:val="22"/>
          <w:szCs w:val="22"/>
        </w:rPr>
        <w:t xml:space="preserve">large power imbalance </w:t>
      </w:r>
      <w:r>
        <w:rPr>
          <w:sz w:val="22"/>
          <w:szCs w:val="22"/>
        </w:rPr>
        <w:t xml:space="preserve">for two TBs and the received SNR for one of two TBs is very low.  </w:t>
      </w:r>
    </w:p>
    <w:p w14:paraId="68B3B7C1" w14:textId="0D2F9DB2" w:rsidR="000140FB" w:rsidRDefault="000140FB" w:rsidP="000140FB">
      <w:pPr>
        <w:jc w:val="both"/>
        <w:rPr>
          <w:sz w:val="22"/>
          <w:szCs w:val="22"/>
        </w:rPr>
      </w:pPr>
      <w:r w:rsidRPr="00A76832">
        <w:rPr>
          <w:b/>
          <w:i/>
          <w:sz w:val="22"/>
          <w:szCs w:val="22"/>
          <w:u w:val="single"/>
          <w:lang w:val="en-US"/>
        </w:rPr>
        <w:t xml:space="preserve">Observation </w:t>
      </w:r>
      <w:r>
        <w:rPr>
          <w:b/>
          <w:i/>
          <w:sz w:val="22"/>
          <w:szCs w:val="22"/>
          <w:u w:val="single"/>
          <w:lang w:val="en-US"/>
        </w:rPr>
        <w:t>2</w:t>
      </w:r>
      <w:r w:rsidRPr="00FA60E9">
        <w:rPr>
          <w:b/>
          <w:i/>
          <w:sz w:val="22"/>
          <w:szCs w:val="22"/>
          <w:lang w:val="en-US"/>
        </w:rPr>
        <w:t>:</w:t>
      </w:r>
      <w:r w:rsidR="00FE5036">
        <w:rPr>
          <w:b/>
          <w:i/>
          <w:sz w:val="22"/>
          <w:szCs w:val="22"/>
          <w:lang w:val="en-US"/>
        </w:rPr>
        <w:t xml:space="preserve"> </w:t>
      </w:r>
      <w:r w:rsidR="00FE5036">
        <w:rPr>
          <w:sz w:val="22"/>
          <w:szCs w:val="22"/>
        </w:rPr>
        <w:t xml:space="preserve">When </w:t>
      </w:r>
      <w:r w:rsidR="00FE5036" w:rsidRPr="00AF2ADD">
        <w:rPr>
          <w:sz w:val="22"/>
          <w:szCs w:val="22"/>
        </w:rPr>
        <w:t xml:space="preserve">UE </w:t>
      </w:r>
      <w:r w:rsidR="00FE5036">
        <w:rPr>
          <w:sz w:val="22"/>
          <w:szCs w:val="22"/>
        </w:rPr>
        <w:t xml:space="preserve">is </w:t>
      </w:r>
      <w:r w:rsidR="00FE5036" w:rsidRPr="00AF2ADD">
        <w:rPr>
          <w:sz w:val="22"/>
          <w:szCs w:val="22"/>
        </w:rPr>
        <w:t xml:space="preserve">near </w:t>
      </w:r>
      <w:r w:rsidR="00FE5036">
        <w:rPr>
          <w:sz w:val="22"/>
          <w:szCs w:val="22"/>
        </w:rPr>
        <w:t xml:space="preserve">one </w:t>
      </w:r>
      <w:r w:rsidR="00FE5036" w:rsidRPr="00AF2ADD">
        <w:rPr>
          <w:sz w:val="22"/>
          <w:szCs w:val="22"/>
        </w:rPr>
        <w:t>RRH</w:t>
      </w:r>
      <w:r w:rsidR="00FE5036">
        <w:rPr>
          <w:sz w:val="22"/>
          <w:szCs w:val="22"/>
        </w:rPr>
        <w:t>,</w:t>
      </w:r>
      <w:r w:rsidR="00543F9D">
        <w:rPr>
          <w:sz w:val="22"/>
          <w:szCs w:val="22"/>
        </w:rPr>
        <w:t xml:space="preserve"> </w:t>
      </w:r>
      <w:r w:rsidR="00543F9D" w:rsidRPr="005E2889">
        <w:rPr>
          <w:sz w:val="22"/>
          <w:szCs w:val="22"/>
        </w:rPr>
        <w:t xml:space="preserve">the </w:t>
      </w:r>
      <w:r w:rsidR="00543F9D">
        <w:rPr>
          <w:sz w:val="22"/>
          <w:szCs w:val="22"/>
        </w:rPr>
        <w:t xml:space="preserve">maximum </w:t>
      </w:r>
      <w:r w:rsidR="00543F9D" w:rsidRPr="005E2889">
        <w:rPr>
          <w:sz w:val="22"/>
          <w:szCs w:val="22"/>
        </w:rPr>
        <w:t>reception timing difference from two RRHs fo</w:t>
      </w:r>
      <w:r w:rsidR="00543F9D">
        <w:rPr>
          <w:sz w:val="22"/>
          <w:szCs w:val="22"/>
        </w:rPr>
        <w:t>r multi-DCI based transmission is close to the CP length for SCS=30kHz</w:t>
      </w:r>
      <w:r w:rsidR="009A4CDD">
        <w:rPr>
          <w:sz w:val="22"/>
          <w:szCs w:val="22"/>
        </w:rPr>
        <w:t>.</w:t>
      </w:r>
    </w:p>
    <w:p w14:paraId="4D2374E9" w14:textId="77777777" w:rsidR="00F41C7E" w:rsidRDefault="00F41C7E" w:rsidP="000140FB">
      <w:pPr>
        <w:jc w:val="both"/>
        <w:rPr>
          <w:sz w:val="22"/>
          <w:szCs w:val="22"/>
        </w:rPr>
      </w:pPr>
    </w:p>
    <w:p w14:paraId="6ACE1DCB" w14:textId="5362ACE4" w:rsidR="00F41C7E" w:rsidRPr="00FA60E9" w:rsidRDefault="00F41C7E" w:rsidP="00F41C7E">
      <w:pPr>
        <w:jc w:val="center"/>
        <w:rPr>
          <w:b/>
          <w:sz w:val="22"/>
          <w:szCs w:val="22"/>
        </w:rPr>
      </w:pPr>
      <w:r>
        <w:rPr>
          <w:sz w:val="22"/>
          <w:szCs w:val="22"/>
        </w:rPr>
        <w:t xml:space="preserve">Table 1. Relationship between the </w:t>
      </w:r>
      <w:proofErr w:type="gramStart"/>
      <w:r>
        <w:rPr>
          <w:sz w:val="22"/>
          <w:szCs w:val="22"/>
        </w:rPr>
        <w:t>difference</w:t>
      </w:r>
      <w:proofErr w:type="gramEnd"/>
      <w:r>
        <w:rPr>
          <w:sz w:val="22"/>
          <w:szCs w:val="22"/>
        </w:rPr>
        <w:t xml:space="preserve"> of received power </w:t>
      </w:r>
      <w:r>
        <w:rPr>
          <w:rFonts w:ascii="新細明體" w:eastAsia="新細明體" w:hAnsi="新細明體" w:hint="eastAsia"/>
          <w:sz w:val="22"/>
          <w:szCs w:val="22"/>
        </w:rPr>
        <w:t>Δ</w:t>
      </w:r>
      <w:r>
        <w:rPr>
          <w:rFonts w:eastAsia="新細明體" w:hint="eastAsia"/>
          <w:sz w:val="22"/>
          <w:szCs w:val="22"/>
          <w:lang w:eastAsia="zh-TW"/>
        </w:rPr>
        <w:t>RSRP</w:t>
      </w:r>
      <w:r>
        <w:rPr>
          <w:sz w:val="22"/>
          <w:szCs w:val="22"/>
        </w:rPr>
        <w:t xml:space="preserve"> for two TBs</w:t>
      </w:r>
      <w:r>
        <w:rPr>
          <w:rFonts w:eastAsia="新細明體"/>
          <w:sz w:val="22"/>
          <w:szCs w:val="22"/>
          <w:lang w:eastAsia="zh-TW"/>
        </w:rPr>
        <w:t xml:space="preserve"> and distance</w:t>
      </w:r>
      <w:r>
        <w:rPr>
          <w:rFonts w:ascii="新細明體" w:eastAsia="新細明體" w:hAnsi="新細明體" w:hint="eastAsia"/>
          <w:sz w:val="22"/>
          <w:szCs w:val="22"/>
        </w:rPr>
        <w:t>Δ</w:t>
      </w:r>
      <w:r w:rsidRPr="00A02351">
        <w:rPr>
          <w:rFonts w:hint="eastAsia"/>
          <w:sz w:val="22"/>
          <w:szCs w:val="22"/>
        </w:rPr>
        <w:t>d</w:t>
      </w:r>
    </w:p>
    <w:tbl>
      <w:tblPr>
        <w:tblW w:w="5958" w:type="dxa"/>
        <w:jc w:val="center"/>
        <w:tblCellMar>
          <w:left w:w="0" w:type="dxa"/>
          <w:right w:w="0" w:type="dxa"/>
        </w:tblCellMar>
        <w:tblLook w:val="0420" w:firstRow="1" w:lastRow="0" w:firstColumn="0" w:lastColumn="0" w:noHBand="0" w:noVBand="1"/>
      </w:tblPr>
      <w:tblGrid>
        <w:gridCol w:w="993"/>
        <w:gridCol w:w="993"/>
        <w:gridCol w:w="993"/>
        <w:gridCol w:w="993"/>
        <w:gridCol w:w="993"/>
        <w:gridCol w:w="993"/>
      </w:tblGrid>
      <w:tr w:rsidR="00675F8C" w:rsidRPr="00F41C7E" w14:paraId="68A7B892" w14:textId="77777777" w:rsidTr="00675F8C">
        <w:trPr>
          <w:trHeight w:val="411"/>
          <w:jc w:val="center"/>
        </w:trPr>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054B0CB4" w14:textId="77777777" w:rsidR="00F41C7E" w:rsidRPr="00F41C7E" w:rsidRDefault="00F41C7E" w:rsidP="00F41C7E">
            <w:pPr>
              <w:jc w:val="both"/>
              <w:rPr>
                <w:lang w:val="en-US"/>
              </w:rPr>
            </w:pPr>
            <w:r w:rsidRPr="00F41C7E">
              <w:rPr>
                <w:lang w:val="en-US"/>
              </w:rPr>
              <w:t>∆</w:t>
            </w:r>
            <w:r w:rsidRPr="00F41C7E">
              <w:rPr>
                <w:i/>
                <w:iCs/>
                <w:lang w:val="en-US"/>
              </w:rPr>
              <w:t>RSRP</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2B33026D" w14:textId="77777777" w:rsidR="00F41C7E" w:rsidRPr="00F41C7E" w:rsidRDefault="00F41C7E" w:rsidP="00F41C7E">
            <w:pPr>
              <w:jc w:val="center"/>
              <w:rPr>
                <w:lang w:val="en-US"/>
              </w:rPr>
            </w:pPr>
            <w:r w:rsidRPr="00F41C7E">
              <w:rPr>
                <w:lang w:val="en-US"/>
              </w:rPr>
              <w:t>1dB</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5EF0C971" w14:textId="77777777" w:rsidR="00F41C7E" w:rsidRPr="00F41C7E" w:rsidRDefault="00F41C7E" w:rsidP="00F41C7E">
            <w:pPr>
              <w:jc w:val="center"/>
              <w:rPr>
                <w:lang w:val="en-US"/>
              </w:rPr>
            </w:pPr>
            <w:r w:rsidRPr="00F41C7E">
              <w:rPr>
                <w:lang w:val="en-US"/>
              </w:rPr>
              <w:t>2dB</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566CD695" w14:textId="77777777" w:rsidR="00F41C7E" w:rsidRPr="00F41C7E" w:rsidRDefault="00F41C7E" w:rsidP="00F41C7E">
            <w:pPr>
              <w:jc w:val="center"/>
              <w:rPr>
                <w:lang w:val="en-US"/>
              </w:rPr>
            </w:pPr>
            <w:r w:rsidRPr="00F41C7E">
              <w:rPr>
                <w:lang w:val="en-US"/>
              </w:rPr>
              <w:t>3dB</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2870E680" w14:textId="77777777" w:rsidR="00F41C7E" w:rsidRPr="00F41C7E" w:rsidRDefault="00F41C7E" w:rsidP="00F41C7E">
            <w:pPr>
              <w:jc w:val="center"/>
              <w:rPr>
                <w:lang w:val="en-US"/>
              </w:rPr>
            </w:pPr>
            <w:r w:rsidRPr="00F41C7E">
              <w:rPr>
                <w:lang w:val="en-US"/>
              </w:rPr>
              <w:t>4dB</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0E478436" w14:textId="77777777" w:rsidR="00F41C7E" w:rsidRPr="00F41C7E" w:rsidRDefault="00F41C7E" w:rsidP="00F41C7E">
            <w:pPr>
              <w:jc w:val="center"/>
              <w:rPr>
                <w:lang w:val="en-US"/>
              </w:rPr>
            </w:pPr>
            <w:r w:rsidRPr="00F41C7E">
              <w:rPr>
                <w:lang w:val="en-US"/>
              </w:rPr>
              <w:t>5dB</w:t>
            </w:r>
          </w:p>
        </w:tc>
      </w:tr>
      <w:tr w:rsidR="00675F8C" w:rsidRPr="00F41C7E" w14:paraId="155A5DF0" w14:textId="77777777" w:rsidTr="00675F8C">
        <w:trPr>
          <w:trHeight w:val="263"/>
          <w:jc w:val="center"/>
        </w:trPr>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0560B8A5" w14:textId="77777777" w:rsidR="00F41C7E" w:rsidRPr="00F41C7E" w:rsidRDefault="00F41C7E" w:rsidP="00F41C7E">
            <w:pPr>
              <w:jc w:val="both"/>
              <w:rPr>
                <w:lang w:val="en-US"/>
              </w:rPr>
            </w:pPr>
            <w:r w:rsidRPr="00F41C7E">
              <w:rPr>
                <w:lang w:val="en-US"/>
              </w:rPr>
              <w:t>∆</w:t>
            </w:r>
            <w:r w:rsidRPr="00F41C7E">
              <w:rPr>
                <w:i/>
                <w:iCs/>
                <w:lang w:val="en-US"/>
              </w:rPr>
              <w:t>d</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6A98523A" w14:textId="77777777" w:rsidR="00F41C7E" w:rsidRPr="00F41C7E" w:rsidRDefault="00F41C7E" w:rsidP="00F41C7E">
            <w:pPr>
              <w:jc w:val="center"/>
              <w:rPr>
                <w:lang w:val="en-US"/>
              </w:rPr>
            </w:pPr>
            <w:r w:rsidRPr="00F41C7E">
              <w:rPr>
                <w:lang w:val="en-US"/>
              </w:rPr>
              <w:t>20m</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7097756D" w14:textId="77777777" w:rsidR="00F41C7E" w:rsidRPr="00F41C7E" w:rsidRDefault="00F41C7E" w:rsidP="00F41C7E">
            <w:pPr>
              <w:jc w:val="center"/>
              <w:rPr>
                <w:lang w:val="en-US"/>
              </w:rPr>
            </w:pPr>
            <w:r w:rsidRPr="00F41C7E">
              <w:rPr>
                <w:lang w:val="en-US"/>
              </w:rPr>
              <w:t>42m</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7D80C82F" w14:textId="77777777" w:rsidR="00F41C7E" w:rsidRPr="00F41C7E" w:rsidRDefault="00F41C7E" w:rsidP="00F41C7E">
            <w:pPr>
              <w:jc w:val="center"/>
              <w:rPr>
                <w:lang w:val="en-US"/>
              </w:rPr>
            </w:pPr>
            <w:r w:rsidRPr="00F41C7E">
              <w:rPr>
                <w:lang w:val="en-US"/>
              </w:rPr>
              <w:t>62m</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508CC15D" w14:textId="77777777" w:rsidR="00F41C7E" w:rsidRPr="00F41C7E" w:rsidRDefault="00F41C7E" w:rsidP="00F41C7E">
            <w:pPr>
              <w:jc w:val="center"/>
              <w:rPr>
                <w:lang w:val="en-US"/>
              </w:rPr>
            </w:pPr>
            <w:r w:rsidRPr="00F41C7E">
              <w:rPr>
                <w:lang w:val="en-US"/>
              </w:rPr>
              <w:t>80m</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42E2E43A" w14:textId="77777777" w:rsidR="00F41C7E" w:rsidRPr="00F41C7E" w:rsidRDefault="00F41C7E" w:rsidP="00F41C7E">
            <w:pPr>
              <w:jc w:val="center"/>
              <w:rPr>
                <w:lang w:val="en-US"/>
              </w:rPr>
            </w:pPr>
            <w:r w:rsidRPr="00F41C7E">
              <w:rPr>
                <w:lang w:val="en-US"/>
              </w:rPr>
              <w:t>104m</w:t>
            </w:r>
          </w:p>
        </w:tc>
      </w:tr>
    </w:tbl>
    <w:p w14:paraId="1E44D4A0" w14:textId="77777777" w:rsidR="00F41C7E" w:rsidRDefault="00F41C7E" w:rsidP="00DB3B62">
      <w:pPr>
        <w:jc w:val="both"/>
        <w:rPr>
          <w:sz w:val="22"/>
          <w:szCs w:val="22"/>
        </w:rPr>
      </w:pPr>
    </w:p>
    <w:p w14:paraId="7C8515DB" w14:textId="07727FA3" w:rsidR="00264659" w:rsidRPr="001851AE" w:rsidRDefault="00B15DE4" w:rsidP="00DB3B62">
      <w:pPr>
        <w:jc w:val="both"/>
        <w:rPr>
          <w:sz w:val="22"/>
          <w:szCs w:val="22"/>
        </w:rPr>
      </w:pPr>
      <w:r w:rsidRPr="007D3B24">
        <w:rPr>
          <w:sz w:val="22"/>
          <w:szCs w:val="22"/>
        </w:rPr>
        <w:t xml:space="preserve">In table 1, we show the relationship between the difference of received power </w:t>
      </w:r>
      <w:r w:rsidR="007D3B24" w:rsidRPr="007D3B24">
        <w:rPr>
          <w:sz w:val="22"/>
          <w:szCs w:val="22"/>
          <w:lang w:val="en-US"/>
        </w:rPr>
        <w:t>∆</w:t>
      </w:r>
      <w:r w:rsidR="007D3B24" w:rsidRPr="007D3B24">
        <w:rPr>
          <w:i/>
          <w:iCs/>
          <w:sz w:val="22"/>
          <w:szCs w:val="22"/>
          <w:lang w:val="en-US"/>
        </w:rPr>
        <w:t>RSRP</w:t>
      </w:r>
      <w:r w:rsidRPr="007D3B24">
        <w:rPr>
          <w:sz w:val="22"/>
          <w:szCs w:val="22"/>
        </w:rPr>
        <w:t xml:space="preserve"> for two TBs</w:t>
      </w:r>
      <w:r w:rsidRPr="007D3B24">
        <w:rPr>
          <w:rFonts w:eastAsia="新細明體"/>
          <w:sz w:val="22"/>
          <w:szCs w:val="22"/>
          <w:lang w:eastAsia="zh-TW"/>
        </w:rPr>
        <w:t xml:space="preserve"> and distance</w:t>
      </w:r>
      <w:r w:rsidR="007D3B24" w:rsidRPr="007D3B24">
        <w:rPr>
          <w:rFonts w:eastAsia="新細明體"/>
          <w:sz w:val="22"/>
          <w:szCs w:val="22"/>
          <w:lang w:eastAsia="zh-TW"/>
        </w:rPr>
        <w:t xml:space="preserve"> </w:t>
      </w:r>
      <w:r w:rsidR="007D3B24" w:rsidRPr="007D3B24">
        <w:rPr>
          <w:sz w:val="22"/>
          <w:szCs w:val="22"/>
          <w:lang w:val="en-US"/>
        </w:rPr>
        <w:t>∆</w:t>
      </w:r>
      <w:r w:rsidR="007D3B24" w:rsidRPr="007D3B24">
        <w:rPr>
          <w:i/>
          <w:iCs/>
          <w:sz w:val="22"/>
          <w:szCs w:val="22"/>
          <w:lang w:val="en-US"/>
        </w:rPr>
        <w:t>d</w:t>
      </w:r>
      <w:r w:rsidRPr="007D3B24">
        <w:rPr>
          <w:sz w:val="22"/>
          <w:szCs w:val="22"/>
        </w:rPr>
        <w:t>.</w:t>
      </w:r>
      <w:r w:rsidR="00E92659" w:rsidRPr="007D3B24">
        <w:rPr>
          <w:sz w:val="22"/>
          <w:szCs w:val="22"/>
        </w:rPr>
        <w:t xml:space="preserve"> It reveals that there is only a small region for two TBs with similar </w:t>
      </w:r>
      <w:r w:rsidR="00BE61CC" w:rsidRPr="007D3B24">
        <w:rPr>
          <w:sz w:val="22"/>
          <w:szCs w:val="22"/>
        </w:rPr>
        <w:t xml:space="preserve">received </w:t>
      </w:r>
      <w:r w:rsidR="00E92659" w:rsidRPr="007D3B24">
        <w:rPr>
          <w:sz w:val="22"/>
          <w:szCs w:val="22"/>
        </w:rPr>
        <w:t>power.</w:t>
      </w:r>
      <w:r w:rsidR="00E92659" w:rsidRPr="0067237D">
        <w:rPr>
          <w:sz w:val="22"/>
          <w:szCs w:val="22"/>
        </w:rPr>
        <w:t xml:space="preserve"> </w:t>
      </w:r>
      <w:r w:rsidR="00457C7B">
        <w:rPr>
          <w:sz w:val="22"/>
          <w:szCs w:val="22"/>
        </w:rPr>
        <w:t>In the rest of the region, it seems that scheduling only one single TB (the one with higher RSRP)</w:t>
      </w:r>
      <w:r w:rsidR="00457C7B" w:rsidRPr="0067237D">
        <w:rPr>
          <w:sz w:val="22"/>
          <w:szCs w:val="22"/>
        </w:rPr>
        <w:t xml:space="preserve"> </w:t>
      </w:r>
      <w:r w:rsidR="00457C7B">
        <w:rPr>
          <w:sz w:val="22"/>
          <w:szCs w:val="22"/>
        </w:rPr>
        <w:t xml:space="preserve">is already sufficient. </w:t>
      </w:r>
      <w:r w:rsidR="00E92659" w:rsidRPr="007D3B24">
        <w:rPr>
          <w:sz w:val="22"/>
          <w:szCs w:val="22"/>
        </w:rPr>
        <w:t>In RAN4#98e</w:t>
      </w:r>
      <w:r w:rsidR="009570A8" w:rsidRPr="007D3B24">
        <w:rPr>
          <w:sz w:val="22"/>
          <w:szCs w:val="22"/>
        </w:rPr>
        <w:t>, it was agreed to compare</w:t>
      </w:r>
      <w:r w:rsidR="009570A8">
        <w:rPr>
          <w:sz w:val="22"/>
          <w:szCs w:val="22"/>
        </w:rPr>
        <w:t xml:space="preserve"> the performance of </w:t>
      </w:r>
      <w:r w:rsidR="009570A8" w:rsidRPr="005E2889">
        <w:rPr>
          <w:sz w:val="22"/>
          <w:szCs w:val="22"/>
        </w:rPr>
        <w:t>multi-DCI based transmission</w:t>
      </w:r>
      <w:r w:rsidR="009570A8">
        <w:rPr>
          <w:sz w:val="22"/>
          <w:szCs w:val="22"/>
        </w:rPr>
        <w:t xml:space="preserve"> with HST-SFN and DPS</w:t>
      </w:r>
      <w:r w:rsidR="00D0507E">
        <w:rPr>
          <w:sz w:val="22"/>
          <w:szCs w:val="22"/>
        </w:rPr>
        <w:t xml:space="preserve"> by </w:t>
      </w:r>
      <w:r w:rsidR="009570A8" w:rsidRPr="00AF2ADD">
        <w:rPr>
          <w:sz w:val="22"/>
          <w:szCs w:val="22"/>
        </w:rPr>
        <w:t>f</w:t>
      </w:r>
      <w:r w:rsidR="00D0507E">
        <w:rPr>
          <w:sz w:val="22"/>
          <w:szCs w:val="22"/>
        </w:rPr>
        <w:t>ixed MCS simulation.</w:t>
      </w:r>
      <w:r w:rsidR="009570A8" w:rsidRPr="00AF2ADD">
        <w:rPr>
          <w:sz w:val="22"/>
          <w:szCs w:val="22"/>
        </w:rPr>
        <w:t xml:space="preserve"> </w:t>
      </w:r>
      <w:r w:rsidR="00A02351">
        <w:rPr>
          <w:sz w:val="22"/>
          <w:szCs w:val="22"/>
        </w:rPr>
        <w:t>For</w:t>
      </w:r>
      <w:r w:rsidR="00D0507E">
        <w:rPr>
          <w:sz w:val="22"/>
          <w:szCs w:val="22"/>
        </w:rPr>
        <w:t xml:space="preserve"> conventional fixed MCS simulation, </w:t>
      </w:r>
      <w:r w:rsidR="009570A8" w:rsidRPr="00AF2ADD">
        <w:rPr>
          <w:sz w:val="22"/>
          <w:szCs w:val="22"/>
        </w:rPr>
        <w:t xml:space="preserve">the </w:t>
      </w:r>
      <w:r w:rsidR="009570A8">
        <w:rPr>
          <w:sz w:val="22"/>
          <w:szCs w:val="22"/>
        </w:rPr>
        <w:t>SNR</w:t>
      </w:r>
      <w:r w:rsidR="009570A8" w:rsidRPr="00AF2ADD">
        <w:rPr>
          <w:sz w:val="22"/>
          <w:szCs w:val="22"/>
        </w:rPr>
        <w:t xml:space="preserve"> level for e</w:t>
      </w:r>
      <w:r w:rsidR="009570A8">
        <w:rPr>
          <w:sz w:val="22"/>
          <w:szCs w:val="22"/>
        </w:rPr>
        <w:t xml:space="preserve">ach TB </w:t>
      </w:r>
      <w:r w:rsidR="0067237D">
        <w:rPr>
          <w:sz w:val="22"/>
          <w:szCs w:val="22"/>
        </w:rPr>
        <w:t xml:space="preserve">in </w:t>
      </w:r>
      <w:r w:rsidR="0067237D" w:rsidRPr="005E2889">
        <w:rPr>
          <w:sz w:val="22"/>
          <w:szCs w:val="22"/>
        </w:rPr>
        <w:t xml:space="preserve">multi-DCI </w:t>
      </w:r>
      <w:r w:rsidR="0067237D" w:rsidRPr="0067237D">
        <w:rPr>
          <w:sz w:val="22"/>
          <w:szCs w:val="22"/>
        </w:rPr>
        <w:t xml:space="preserve">transmission </w:t>
      </w:r>
      <w:r w:rsidR="009570A8">
        <w:rPr>
          <w:sz w:val="22"/>
          <w:szCs w:val="22"/>
        </w:rPr>
        <w:t xml:space="preserve">are the same, which implicitly indicates </w:t>
      </w:r>
      <w:r w:rsidR="00AF34C1">
        <w:rPr>
          <w:sz w:val="22"/>
          <w:szCs w:val="22"/>
        </w:rPr>
        <w:t xml:space="preserve">that </w:t>
      </w:r>
      <w:r w:rsidR="009570A8">
        <w:rPr>
          <w:sz w:val="22"/>
          <w:szCs w:val="22"/>
        </w:rPr>
        <w:t xml:space="preserve">only </w:t>
      </w:r>
      <w:r w:rsidR="00AF34C1">
        <w:rPr>
          <w:sz w:val="22"/>
          <w:szCs w:val="22"/>
        </w:rPr>
        <w:t xml:space="preserve">the performance at the middle of </w:t>
      </w:r>
      <w:r w:rsidR="003C2601">
        <w:rPr>
          <w:sz w:val="22"/>
          <w:szCs w:val="22"/>
        </w:rPr>
        <w:t>two</w:t>
      </w:r>
      <w:r w:rsidR="003C2601" w:rsidRPr="003C2601">
        <w:rPr>
          <w:rFonts w:hint="eastAsia"/>
          <w:sz w:val="22"/>
          <w:szCs w:val="22"/>
        </w:rPr>
        <w:t xml:space="preserve"> </w:t>
      </w:r>
      <w:r w:rsidR="00AF34C1">
        <w:rPr>
          <w:sz w:val="22"/>
          <w:szCs w:val="22"/>
        </w:rPr>
        <w:t>RRH</w:t>
      </w:r>
      <w:r w:rsidR="003C2601" w:rsidRPr="003C2601">
        <w:rPr>
          <w:sz w:val="22"/>
          <w:szCs w:val="22"/>
        </w:rPr>
        <w:t>s</w:t>
      </w:r>
      <w:r w:rsidR="00AF34C1">
        <w:rPr>
          <w:sz w:val="22"/>
          <w:szCs w:val="22"/>
        </w:rPr>
        <w:t xml:space="preserve"> is </w:t>
      </w:r>
      <w:r w:rsidR="009570A8">
        <w:rPr>
          <w:sz w:val="22"/>
          <w:szCs w:val="22"/>
        </w:rPr>
        <w:t>evaluate</w:t>
      </w:r>
      <w:r w:rsidR="00AF34C1">
        <w:rPr>
          <w:sz w:val="22"/>
          <w:szCs w:val="22"/>
        </w:rPr>
        <w:t>d</w:t>
      </w:r>
      <w:r w:rsidR="009570A8">
        <w:rPr>
          <w:sz w:val="22"/>
          <w:szCs w:val="22"/>
        </w:rPr>
        <w:t>.</w:t>
      </w:r>
      <w:r w:rsidR="000641E9" w:rsidRPr="0067237D">
        <w:rPr>
          <w:sz w:val="22"/>
          <w:szCs w:val="22"/>
        </w:rPr>
        <w:t xml:space="preserve"> </w:t>
      </w:r>
      <w:r w:rsidR="00264659">
        <w:rPr>
          <w:sz w:val="22"/>
          <w:szCs w:val="22"/>
        </w:rPr>
        <w:t>M</w:t>
      </w:r>
      <w:r w:rsidR="00264659" w:rsidRPr="005E2889">
        <w:rPr>
          <w:sz w:val="22"/>
          <w:szCs w:val="22"/>
        </w:rPr>
        <w:t>ulti-DCI based transmission</w:t>
      </w:r>
      <w:r w:rsidR="00264659">
        <w:rPr>
          <w:sz w:val="22"/>
          <w:szCs w:val="22"/>
        </w:rPr>
        <w:t xml:space="preserve"> may </w:t>
      </w:r>
      <w:r w:rsidR="00264659" w:rsidRPr="007A13B1">
        <w:rPr>
          <w:sz w:val="22"/>
          <w:szCs w:val="22"/>
        </w:rPr>
        <w:t>bring performance benefits in the middle area</w:t>
      </w:r>
      <w:r w:rsidR="00264659">
        <w:rPr>
          <w:sz w:val="22"/>
          <w:szCs w:val="22"/>
        </w:rPr>
        <w:t xml:space="preserve"> between RRHs.</w:t>
      </w:r>
      <w:r w:rsidR="001851AE">
        <w:rPr>
          <w:sz w:val="22"/>
          <w:szCs w:val="22"/>
        </w:rPr>
        <w:t xml:space="preserve"> However, for DPS </w:t>
      </w:r>
      <w:r w:rsidR="00675F8C">
        <w:rPr>
          <w:sz w:val="22"/>
          <w:szCs w:val="22"/>
        </w:rPr>
        <w:t xml:space="preserve">transmission </w:t>
      </w:r>
      <w:r w:rsidR="001851AE">
        <w:rPr>
          <w:sz w:val="22"/>
          <w:szCs w:val="22"/>
        </w:rPr>
        <w:t xml:space="preserve">where UE only receive </w:t>
      </w:r>
      <w:r w:rsidR="00A60D24">
        <w:rPr>
          <w:sz w:val="22"/>
          <w:szCs w:val="22"/>
        </w:rPr>
        <w:t xml:space="preserve">one </w:t>
      </w:r>
      <w:r w:rsidR="001851AE">
        <w:rPr>
          <w:sz w:val="22"/>
          <w:szCs w:val="22"/>
        </w:rPr>
        <w:t>TB from one RRH, there is no power imbalance and ISI issues.</w:t>
      </w:r>
      <w:r w:rsidR="009B4B39">
        <w:rPr>
          <w:sz w:val="22"/>
          <w:szCs w:val="22"/>
        </w:rPr>
        <w:t xml:space="preserve"> Hence, we need to evaluate the performance for UE near RRH.</w:t>
      </w:r>
      <w:r w:rsidR="001851AE">
        <w:rPr>
          <w:sz w:val="22"/>
          <w:szCs w:val="22"/>
        </w:rPr>
        <w:t xml:space="preserve"> </w:t>
      </w:r>
    </w:p>
    <w:p w14:paraId="39FB5295" w14:textId="4BE640F8" w:rsidR="00CF2AAF" w:rsidRDefault="0024304F" w:rsidP="007C5C33">
      <w:pPr>
        <w:jc w:val="both"/>
        <w:rPr>
          <w:sz w:val="22"/>
          <w:szCs w:val="22"/>
        </w:rPr>
      </w:pPr>
      <w:r>
        <w:rPr>
          <w:sz w:val="22"/>
          <w:szCs w:val="22"/>
        </w:rPr>
        <w:t>According to the WID, w</w:t>
      </w:r>
      <w:r w:rsidR="00F50996">
        <w:rPr>
          <w:sz w:val="22"/>
          <w:szCs w:val="22"/>
        </w:rPr>
        <w:t xml:space="preserve">e </w:t>
      </w:r>
      <w:r>
        <w:rPr>
          <w:sz w:val="22"/>
          <w:szCs w:val="22"/>
        </w:rPr>
        <w:t xml:space="preserve">should only </w:t>
      </w:r>
      <w:r w:rsidR="00F50996">
        <w:rPr>
          <w:sz w:val="22"/>
          <w:szCs w:val="22"/>
        </w:rPr>
        <w:t>define test case</w:t>
      </w:r>
      <w:r w:rsidR="00675F8C">
        <w:rPr>
          <w:sz w:val="22"/>
          <w:szCs w:val="22"/>
        </w:rPr>
        <w:t>s</w:t>
      </w:r>
      <w:r w:rsidR="00F50996">
        <w:rPr>
          <w:sz w:val="22"/>
          <w:szCs w:val="22"/>
        </w:rPr>
        <w:t xml:space="preserve"> </w:t>
      </w:r>
      <w:r w:rsidR="00AB140F">
        <w:rPr>
          <w:sz w:val="22"/>
          <w:szCs w:val="22"/>
        </w:rPr>
        <w:t xml:space="preserve">if </w:t>
      </w:r>
      <w:r w:rsidR="00A60D24">
        <w:rPr>
          <w:sz w:val="22"/>
          <w:szCs w:val="22"/>
        </w:rPr>
        <w:t>it can be</w:t>
      </w:r>
      <w:r w:rsidR="00AB140F">
        <w:rPr>
          <w:sz w:val="22"/>
          <w:szCs w:val="22"/>
        </w:rPr>
        <w:t xml:space="preserve"> </w:t>
      </w:r>
      <w:r w:rsidR="00C14AE5">
        <w:rPr>
          <w:sz w:val="22"/>
          <w:szCs w:val="22"/>
        </w:rPr>
        <w:t>figure</w:t>
      </w:r>
      <w:r w:rsidR="00A60D24">
        <w:rPr>
          <w:sz w:val="22"/>
          <w:szCs w:val="22"/>
        </w:rPr>
        <w:t>d</w:t>
      </w:r>
      <w:r w:rsidR="00C14AE5">
        <w:rPr>
          <w:sz w:val="22"/>
          <w:szCs w:val="22"/>
        </w:rPr>
        <w:t xml:space="preserve"> out whether there is a gain </w:t>
      </w:r>
      <w:r w:rsidR="007D3B24">
        <w:rPr>
          <w:sz w:val="22"/>
          <w:szCs w:val="22"/>
        </w:rPr>
        <w:t xml:space="preserve">and how much </w:t>
      </w:r>
      <w:r w:rsidR="005A3122">
        <w:rPr>
          <w:sz w:val="22"/>
          <w:szCs w:val="22"/>
        </w:rPr>
        <w:t xml:space="preserve">is the gain </w:t>
      </w:r>
      <w:r w:rsidR="00AB140F">
        <w:rPr>
          <w:sz w:val="22"/>
          <w:szCs w:val="22"/>
        </w:rPr>
        <w:t>with</w:t>
      </w:r>
      <w:r w:rsidR="005A3122">
        <w:rPr>
          <w:sz w:val="22"/>
          <w:szCs w:val="22"/>
        </w:rPr>
        <w:t xml:space="preserve"> multi-DCI transmission scheme.</w:t>
      </w:r>
      <w:r w:rsidR="001868C4">
        <w:rPr>
          <w:sz w:val="22"/>
          <w:szCs w:val="22"/>
        </w:rPr>
        <w:t xml:space="preserve"> </w:t>
      </w:r>
      <w:r w:rsidR="00675F8C">
        <w:rPr>
          <w:sz w:val="22"/>
          <w:szCs w:val="22"/>
        </w:rPr>
        <w:t>However, a</w:t>
      </w:r>
      <w:r w:rsidR="007C5C33">
        <w:rPr>
          <w:sz w:val="22"/>
          <w:szCs w:val="22"/>
        </w:rPr>
        <w:t xml:space="preserve">ccording to the above observations, </w:t>
      </w:r>
      <w:r w:rsidR="00675F8C">
        <w:rPr>
          <w:sz w:val="22"/>
          <w:szCs w:val="22"/>
        </w:rPr>
        <w:t xml:space="preserve">we think the current agreed </w:t>
      </w:r>
      <w:r w:rsidR="0069621A">
        <w:rPr>
          <w:sz w:val="22"/>
          <w:szCs w:val="22"/>
        </w:rPr>
        <w:t>fixed MCS</w:t>
      </w:r>
      <w:r>
        <w:rPr>
          <w:sz w:val="22"/>
          <w:szCs w:val="22"/>
        </w:rPr>
        <w:t>/SINR</w:t>
      </w:r>
      <w:r w:rsidR="0069621A">
        <w:rPr>
          <w:sz w:val="22"/>
          <w:szCs w:val="22"/>
        </w:rPr>
        <w:t xml:space="preserve"> </w:t>
      </w:r>
      <w:r w:rsidR="002E296E" w:rsidRPr="002E296E">
        <w:rPr>
          <w:rFonts w:hint="eastAsia"/>
          <w:sz w:val="22"/>
          <w:szCs w:val="22"/>
        </w:rPr>
        <w:t>s</w:t>
      </w:r>
      <w:r w:rsidR="002E296E" w:rsidRPr="002E296E">
        <w:rPr>
          <w:sz w:val="22"/>
          <w:szCs w:val="22"/>
        </w:rPr>
        <w:t>imulation</w:t>
      </w:r>
      <w:r w:rsidR="002E296E">
        <w:rPr>
          <w:sz w:val="22"/>
          <w:szCs w:val="22"/>
        </w:rPr>
        <w:t xml:space="preserve"> is not proper for performance evaluation.</w:t>
      </w:r>
      <w:r w:rsidR="00CF2AAF">
        <w:rPr>
          <w:sz w:val="22"/>
          <w:szCs w:val="22"/>
        </w:rPr>
        <w:t xml:space="preserve"> </w:t>
      </w:r>
    </w:p>
    <w:p w14:paraId="18A4643A" w14:textId="5868964D" w:rsidR="00264659" w:rsidRDefault="005F2035" w:rsidP="00DB3B62">
      <w:pPr>
        <w:jc w:val="both"/>
        <w:rPr>
          <w:sz w:val="22"/>
          <w:szCs w:val="22"/>
          <w:lang w:val="en-US"/>
        </w:rPr>
      </w:pPr>
      <w:r w:rsidRPr="00A76832">
        <w:rPr>
          <w:b/>
          <w:i/>
          <w:sz w:val="22"/>
          <w:szCs w:val="22"/>
          <w:u w:val="single"/>
          <w:lang w:val="en-US"/>
        </w:rPr>
        <w:t>Proposal 1</w:t>
      </w:r>
      <w:r w:rsidRPr="00593BFA">
        <w:rPr>
          <w:i/>
          <w:sz w:val="22"/>
          <w:szCs w:val="22"/>
          <w:lang w:val="en-US"/>
        </w:rPr>
        <w:t>:</w:t>
      </w:r>
      <w:r>
        <w:rPr>
          <w:i/>
          <w:sz w:val="22"/>
          <w:szCs w:val="22"/>
          <w:lang w:val="en-US"/>
        </w:rPr>
        <w:t xml:space="preserve"> </w:t>
      </w:r>
      <w:r w:rsidR="006A6EFF" w:rsidRPr="007C6EC5">
        <w:rPr>
          <w:sz w:val="22"/>
          <w:szCs w:val="22"/>
        </w:rPr>
        <w:t>F</w:t>
      </w:r>
      <w:r w:rsidR="007C6EC5" w:rsidRPr="007C6EC5">
        <w:rPr>
          <w:sz w:val="22"/>
          <w:szCs w:val="22"/>
        </w:rPr>
        <w:t xml:space="preserve">ixed </w:t>
      </w:r>
      <w:r w:rsidR="006A6EFF">
        <w:rPr>
          <w:sz w:val="22"/>
          <w:szCs w:val="22"/>
        </w:rPr>
        <w:t>MCS</w:t>
      </w:r>
      <w:r w:rsidR="0024304F">
        <w:rPr>
          <w:sz w:val="22"/>
          <w:szCs w:val="22"/>
        </w:rPr>
        <w:t>/SINR</w:t>
      </w:r>
      <w:r w:rsidR="006A6EFF">
        <w:rPr>
          <w:sz w:val="22"/>
          <w:szCs w:val="22"/>
        </w:rPr>
        <w:t xml:space="preserve"> </w:t>
      </w:r>
      <w:r w:rsidR="006A6EFF" w:rsidRPr="002E296E">
        <w:rPr>
          <w:rFonts w:hint="eastAsia"/>
          <w:sz w:val="22"/>
          <w:szCs w:val="22"/>
        </w:rPr>
        <w:t>s</w:t>
      </w:r>
      <w:r w:rsidR="006A6EFF" w:rsidRPr="002E296E">
        <w:rPr>
          <w:sz w:val="22"/>
          <w:szCs w:val="22"/>
        </w:rPr>
        <w:t>imulation</w:t>
      </w:r>
      <w:r w:rsidR="006A6EFF">
        <w:rPr>
          <w:sz w:val="22"/>
          <w:szCs w:val="22"/>
        </w:rPr>
        <w:t xml:space="preserve"> is not proper for performance evaluation</w:t>
      </w:r>
      <w:r w:rsidR="006A6EFF">
        <w:rPr>
          <w:sz w:val="22"/>
          <w:szCs w:val="22"/>
          <w:lang w:val="en-US"/>
        </w:rPr>
        <w:t xml:space="preserve"> and </w:t>
      </w:r>
      <w:r w:rsidR="00457C7B">
        <w:rPr>
          <w:sz w:val="22"/>
          <w:szCs w:val="22"/>
          <w:lang w:val="en-US"/>
        </w:rPr>
        <w:t xml:space="preserve">RAN4 </w:t>
      </w:r>
      <w:r w:rsidR="006A6EFF">
        <w:rPr>
          <w:sz w:val="22"/>
          <w:szCs w:val="22"/>
          <w:lang w:val="en-US"/>
        </w:rPr>
        <w:t>may n</w:t>
      </w:r>
      <w:r w:rsidR="00DB79E5">
        <w:rPr>
          <w:sz w:val="22"/>
          <w:szCs w:val="22"/>
          <w:lang w:val="en-US"/>
        </w:rPr>
        <w:t>eed further discussion about the performance evaluation method.</w:t>
      </w:r>
      <w:r w:rsidR="00CC226A">
        <w:rPr>
          <w:sz w:val="22"/>
          <w:szCs w:val="22"/>
          <w:lang w:val="en-US"/>
        </w:rPr>
        <w:t xml:space="preserve"> </w:t>
      </w:r>
    </w:p>
    <w:p w14:paraId="3AC911B1" w14:textId="44A51015" w:rsidR="007E2B80" w:rsidRPr="005B3B36" w:rsidRDefault="00DB2D57"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4EB8795C" w14:textId="1FF158DE" w:rsidR="007E2B80" w:rsidRDefault="00137963" w:rsidP="00C53696">
      <w:pPr>
        <w:jc w:val="both"/>
        <w:rPr>
          <w:sz w:val="22"/>
          <w:szCs w:val="22"/>
        </w:rPr>
      </w:pPr>
      <w:r>
        <w:rPr>
          <w:sz w:val="22"/>
          <w:szCs w:val="22"/>
        </w:rPr>
        <w:t xml:space="preserve">We provide our views </w:t>
      </w:r>
      <w:r w:rsidR="00364A9B">
        <w:rPr>
          <w:sz w:val="22"/>
          <w:szCs w:val="22"/>
        </w:rPr>
        <w:t>on</w:t>
      </w:r>
      <w:r>
        <w:rPr>
          <w:sz w:val="22"/>
          <w:szCs w:val="22"/>
        </w:rPr>
        <w:t xml:space="preserve"> </w:t>
      </w:r>
      <w:r w:rsidR="00364A9B" w:rsidRPr="005E2889">
        <w:rPr>
          <w:sz w:val="22"/>
          <w:szCs w:val="22"/>
        </w:rPr>
        <w:t>multi-DCI based transmission</w:t>
      </w:r>
      <w:r w:rsidR="00364A9B">
        <w:rPr>
          <w:sz w:val="22"/>
          <w:szCs w:val="22"/>
        </w:rPr>
        <w:t xml:space="preserve"> scheme for FR1 HST</w:t>
      </w:r>
      <w:r>
        <w:rPr>
          <w:sz w:val="22"/>
          <w:szCs w:val="22"/>
        </w:rPr>
        <w:t>. T</w:t>
      </w:r>
      <w:r w:rsidR="007E2B80" w:rsidRPr="007B23B0">
        <w:rPr>
          <w:sz w:val="22"/>
          <w:szCs w:val="22"/>
        </w:rPr>
        <w:t xml:space="preserve">he </w:t>
      </w:r>
      <w:r w:rsidR="003A60D0">
        <w:rPr>
          <w:sz w:val="22"/>
          <w:szCs w:val="22"/>
        </w:rPr>
        <w:t>observations and proposal</w:t>
      </w:r>
      <w:r w:rsidR="007E2B80" w:rsidRPr="007B23B0">
        <w:rPr>
          <w:sz w:val="22"/>
          <w:szCs w:val="22"/>
        </w:rPr>
        <w:t xml:space="preserve"> are summarized </w:t>
      </w:r>
      <w:r w:rsidR="007E2B80">
        <w:rPr>
          <w:sz w:val="22"/>
          <w:szCs w:val="22"/>
        </w:rPr>
        <w:t xml:space="preserve">as </w:t>
      </w:r>
      <w:r w:rsidR="007E2B80" w:rsidRPr="007B23B0">
        <w:rPr>
          <w:sz w:val="22"/>
          <w:szCs w:val="22"/>
        </w:rPr>
        <w:t>below:</w:t>
      </w:r>
    </w:p>
    <w:p w14:paraId="0ADB59CF" w14:textId="77777777" w:rsidR="007C6EC5" w:rsidRPr="004D47F1" w:rsidRDefault="007C6EC5" w:rsidP="007C6EC5">
      <w:pPr>
        <w:jc w:val="both"/>
        <w:rPr>
          <w:sz w:val="22"/>
          <w:szCs w:val="22"/>
        </w:rPr>
      </w:pPr>
      <w:r w:rsidRPr="0089711B">
        <w:rPr>
          <w:b/>
          <w:i/>
          <w:sz w:val="22"/>
          <w:szCs w:val="22"/>
          <w:u w:val="single"/>
        </w:rPr>
        <w:t>Observation 1</w:t>
      </w:r>
      <w:r>
        <w:rPr>
          <w:sz w:val="22"/>
          <w:szCs w:val="22"/>
        </w:rPr>
        <w:t xml:space="preserve">: When </w:t>
      </w:r>
      <w:r w:rsidRPr="00AF2ADD">
        <w:rPr>
          <w:sz w:val="22"/>
          <w:szCs w:val="22"/>
        </w:rPr>
        <w:t xml:space="preserve">UE </w:t>
      </w:r>
      <w:r>
        <w:rPr>
          <w:sz w:val="22"/>
          <w:szCs w:val="22"/>
        </w:rPr>
        <w:t xml:space="preserve">is </w:t>
      </w:r>
      <w:r w:rsidRPr="00AF2ADD">
        <w:rPr>
          <w:sz w:val="22"/>
          <w:szCs w:val="22"/>
        </w:rPr>
        <w:t xml:space="preserve">near </w:t>
      </w:r>
      <w:r>
        <w:rPr>
          <w:sz w:val="22"/>
          <w:szCs w:val="22"/>
        </w:rPr>
        <w:t xml:space="preserve">one </w:t>
      </w:r>
      <w:r w:rsidRPr="00AF2ADD">
        <w:rPr>
          <w:sz w:val="22"/>
          <w:szCs w:val="22"/>
        </w:rPr>
        <w:t>RRH</w:t>
      </w:r>
      <w:r>
        <w:rPr>
          <w:sz w:val="22"/>
          <w:szCs w:val="22"/>
        </w:rPr>
        <w:t xml:space="preserve">, there is a </w:t>
      </w:r>
      <w:r w:rsidRPr="00AF2ADD">
        <w:rPr>
          <w:sz w:val="22"/>
          <w:szCs w:val="22"/>
        </w:rPr>
        <w:t xml:space="preserve">large power imbalance </w:t>
      </w:r>
      <w:r>
        <w:rPr>
          <w:sz w:val="22"/>
          <w:szCs w:val="22"/>
        </w:rPr>
        <w:t xml:space="preserve">for two TBs and the received SNR for one of two TBs is very low.  </w:t>
      </w:r>
    </w:p>
    <w:p w14:paraId="1C110656" w14:textId="77777777" w:rsidR="007C6EC5" w:rsidRDefault="007C6EC5" w:rsidP="007C6EC5">
      <w:pPr>
        <w:jc w:val="both"/>
        <w:rPr>
          <w:sz w:val="22"/>
          <w:szCs w:val="22"/>
        </w:rPr>
      </w:pPr>
      <w:r w:rsidRPr="00A76832">
        <w:rPr>
          <w:b/>
          <w:i/>
          <w:sz w:val="22"/>
          <w:szCs w:val="22"/>
          <w:u w:val="single"/>
          <w:lang w:val="en-US"/>
        </w:rPr>
        <w:t xml:space="preserve">Observation </w:t>
      </w:r>
      <w:r>
        <w:rPr>
          <w:b/>
          <w:i/>
          <w:sz w:val="22"/>
          <w:szCs w:val="22"/>
          <w:u w:val="single"/>
          <w:lang w:val="en-US"/>
        </w:rPr>
        <w:t>2</w:t>
      </w:r>
      <w:r w:rsidRPr="00FA60E9">
        <w:rPr>
          <w:b/>
          <w:i/>
          <w:sz w:val="22"/>
          <w:szCs w:val="22"/>
          <w:lang w:val="en-US"/>
        </w:rPr>
        <w:t>:</w:t>
      </w:r>
      <w:r>
        <w:rPr>
          <w:b/>
          <w:i/>
          <w:sz w:val="22"/>
          <w:szCs w:val="22"/>
          <w:lang w:val="en-US"/>
        </w:rPr>
        <w:t xml:space="preserve"> </w:t>
      </w:r>
      <w:r>
        <w:rPr>
          <w:sz w:val="22"/>
          <w:szCs w:val="22"/>
        </w:rPr>
        <w:t xml:space="preserve">When </w:t>
      </w:r>
      <w:r w:rsidRPr="00AF2ADD">
        <w:rPr>
          <w:sz w:val="22"/>
          <w:szCs w:val="22"/>
        </w:rPr>
        <w:t xml:space="preserve">UE </w:t>
      </w:r>
      <w:r>
        <w:rPr>
          <w:sz w:val="22"/>
          <w:szCs w:val="22"/>
        </w:rPr>
        <w:t xml:space="preserve">is </w:t>
      </w:r>
      <w:r w:rsidRPr="00AF2ADD">
        <w:rPr>
          <w:sz w:val="22"/>
          <w:szCs w:val="22"/>
        </w:rPr>
        <w:t xml:space="preserve">near </w:t>
      </w:r>
      <w:r>
        <w:rPr>
          <w:sz w:val="22"/>
          <w:szCs w:val="22"/>
        </w:rPr>
        <w:t xml:space="preserve">one </w:t>
      </w:r>
      <w:r w:rsidRPr="00AF2ADD">
        <w:rPr>
          <w:sz w:val="22"/>
          <w:szCs w:val="22"/>
        </w:rPr>
        <w:t>RRH</w:t>
      </w:r>
      <w:r>
        <w:rPr>
          <w:sz w:val="22"/>
          <w:szCs w:val="22"/>
        </w:rPr>
        <w:t xml:space="preserve">, </w:t>
      </w:r>
      <w:r w:rsidRPr="005E2889">
        <w:rPr>
          <w:sz w:val="22"/>
          <w:szCs w:val="22"/>
        </w:rPr>
        <w:t xml:space="preserve">the </w:t>
      </w:r>
      <w:r>
        <w:rPr>
          <w:sz w:val="22"/>
          <w:szCs w:val="22"/>
        </w:rPr>
        <w:t xml:space="preserve">maximum </w:t>
      </w:r>
      <w:r w:rsidRPr="005E2889">
        <w:rPr>
          <w:sz w:val="22"/>
          <w:szCs w:val="22"/>
        </w:rPr>
        <w:t>reception timing difference from two RRHs fo</w:t>
      </w:r>
      <w:r>
        <w:rPr>
          <w:sz w:val="22"/>
          <w:szCs w:val="22"/>
        </w:rPr>
        <w:t>r multi-DCI based transmission is close to the CP length for SCS=30kHz.</w:t>
      </w:r>
    </w:p>
    <w:p w14:paraId="54B3D4B6" w14:textId="77777777" w:rsidR="007C6EC5" w:rsidRPr="007C6EC5" w:rsidRDefault="007C6EC5" w:rsidP="007C6EC5">
      <w:pPr>
        <w:jc w:val="both"/>
        <w:rPr>
          <w:sz w:val="22"/>
          <w:szCs w:val="22"/>
          <w:lang w:val="en-US"/>
        </w:rPr>
      </w:pPr>
      <w:r w:rsidRPr="007C6EC5">
        <w:rPr>
          <w:b/>
          <w:i/>
          <w:sz w:val="22"/>
          <w:szCs w:val="22"/>
          <w:u w:val="single"/>
          <w:lang w:val="en-US"/>
        </w:rPr>
        <w:t>Proposal 1</w:t>
      </w:r>
      <w:r w:rsidRPr="007C6EC5">
        <w:rPr>
          <w:i/>
          <w:sz w:val="22"/>
          <w:szCs w:val="22"/>
          <w:lang w:val="en-US"/>
        </w:rPr>
        <w:t xml:space="preserve">: </w:t>
      </w:r>
      <w:r w:rsidRPr="007C6EC5">
        <w:rPr>
          <w:sz w:val="22"/>
          <w:szCs w:val="22"/>
        </w:rPr>
        <w:t xml:space="preserve">Fixed MCS </w:t>
      </w:r>
      <w:r w:rsidRPr="007C6EC5">
        <w:rPr>
          <w:rFonts w:hint="eastAsia"/>
          <w:sz w:val="22"/>
          <w:szCs w:val="22"/>
        </w:rPr>
        <w:t>s</w:t>
      </w:r>
      <w:r w:rsidRPr="007C6EC5">
        <w:rPr>
          <w:sz w:val="22"/>
          <w:szCs w:val="22"/>
        </w:rPr>
        <w:t>imulation is not proper for performance evaluation</w:t>
      </w:r>
      <w:r w:rsidRPr="007C6EC5">
        <w:rPr>
          <w:sz w:val="22"/>
          <w:szCs w:val="22"/>
          <w:lang w:val="en-US"/>
        </w:rPr>
        <w:t xml:space="preserve"> and we may need further discussion about the performance evaluation method. </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2B4308E" w14:textId="75FFA761" w:rsidR="00C45FBA" w:rsidRPr="00C72C46" w:rsidRDefault="00643D51" w:rsidP="007E2B80">
      <w:pPr>
        <w:numPr>
          <w:ilvl w:val="0"/>
          <w:numId w:val="8"/>
        </w:numPr>
        <w:jc w:val="both"/>
        <w:rPr>
          <w:sz w:val="22"/>
          <w:szCs w:val="22"/>
          <w:lang w:val="en-US"/>
        </w:rPr>
      </w:pPr>
      <w:r w:rsidRPr="00643D51">
        <w:rPr>
          <w:sz w:val="22"/>
          <w:szCs w:val="22"/>
        </w:rPr>
        <w:t>R4-2103876</w:t>
      </w:r>
      <w:r w:rsidR="007E2B80">
        <w:rPr>
          <w:sz w:val="22"/>
          <w:szCs w:val="22"/>
        </w:rPr>
        <w:t>,</w:t>
      </w:r>
      <w:r w:rsidR="007E2B80" w:rsidRPr="00510321">
        <w:rPr>
          <w:sz w:val="22"/>
          <w:szCs w:val="22"/>
        </w:rPr>
        <w:t xml:space="preserve"> </w:t>
      </w:r>
      <w:r w:rsidR="007E2B80">
        <w:rPr>
          <w:sz w:val="22"/>
          <w:szCs w:val="22"/>
        </w:rPr>
        <w:t>“</w:t>
      </w:r>
      <w:r w:rsidR="00274A8C" w:rsidRPr="00274A8C">
        <w:rPr>
          <w:sz w:val="22"/>
          <w:szCs w:val="22"/>
          <w:lang w:val="en-US"/>
        </w:rPr>
        <w:t>WF on UE demodulation for FR1 HST</w:t>
      </w:r>
      <w:r w:rsidR="007E2B80" w:rsidRPr="00274A8C">
        <w:rPr>
          <w:sz w:val="22"/>
          <w:szCs w:val="22"/>
        </w:rPr>
        <w:t>”</w:t>
      </w:r>
      <w:r w:rsidR="007E2B80" w:rsidRPr="00274A8C">
        <w:rPr>
          <w:rFonts w:eastAsiaTheme="minorEastAsia"/>
          <w:sz w:val="22"/>
          <w:szCs w:val="22"/>
          <w:lang w:eastAsia="zh-CN"/>
        </w:rPr>
        <w:t xml:space="preserve">, </w:t>
      </w:r>
      <w:r w:rsidRPr="00274A8C">
        <w:rPr>
          <w:rFonts w:eastAsiaTheme="minorEastAsia"/>
          <w:sz w:val="22"/>
          <w:szCs w:val="22"/>
          <w:lang w:eastAsia="zh-CN"/>
        </w:rPr>
        <w:t>CMCC</w:t>
      </w:r>
    </w:p>
    <w:sectPr w:rsidR="00C45FBA" w:rsidRPr="00C72C46"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58FF5" w14:textId="77777777" w:rsidR="00E10B2F" w:rsidRDefault="00E10B2F" w:rsidP="00083046">
      <w:r>
        <w:separator/>
      </w:r>
    </w:p>
  </w:endnote>
  <w:endnote w:type="continuationSeparator" w:id="0">
    <w:p w14:paraId="63727EA9" w14:textId="77777777" w:rsidR="00E10B2F" w:rsidRDefault="00E10B2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3EB42" w14:textId="77777777" w:rsidR="00E10B2F" w:rsidRDefault="00E10B2F" w:rsidP="00083046">
      <w:r>
        <w:separator/>
      </w:r>
    </w:p>
  </w:footnote>
  <w:footnote w:type="continuationSeparator" w:id="0">
    <w:p w14:paraId="73687C24" w14:textId="77777777" w:rsidR="00E10B2F" w:rsidRDefault="00E10B2F"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 w15:restartNumberingAfterBreak="0">
    <w:nsid w:val="0E7B25A6"/>
    <w:multiLevelType w:val="hybridMultilevel"/>
    <w:tmpl w:val="2466E9B4"/>
    <w:lvl w:ilvl="0" w:tplc="58B0E92A">
      <w:start w:val="1"/>
      <w:numFmt w:val="bullet"/>
      <w:lvlText w:val="–"/>
      <w:lvlJc w:val="left"/>
      <w:pPr>
        <w:tabs>
          <w:tab w:val="num" w:pos="720"/>
        </w:tabs>
        <w:ind w:left="720" w:hanging="360"/>
      </w:pPr>
      <w:rPr>
        <w:rFonts w:ascii="Arial" w:hAnsi="Arial" w:hint="default"/>
      </w:rPr>
    </w:lvl>
    <w:lvl w:ilvl="1" w:tplc="85FA5A2C">
      <w:start w:val="1"/>
      <w:numFmt w:val="bullet"/>
      <w:lvlText w:val="–"/>
      <w:lvlJc w:val="left"/>
      <w:pPr>
        <w:tabs>
          <w:tab w:val="num" w:pos="1440"/>
        </w:tabs>
        <w:ind w:left="1440" w:hanging="360"/>
      </w:pPr>
      <w:rPr>
        <w:rFonts w:ascii="Arial" w:hAnsi="Arial" w:hint="default"/>
      </w:rPr>
    </w:lvl>
    <w:lvl w:ilvl="2" w:tplc="A3100E3E">
      <w:numFmt w:val="bullet"/>
      <w:lvlText w:val="•"/>
      <w:lvlJc w:val="left"/>
      <w:pPr>
        <w:tabs>
          <w:tab w:val="num" w:pos="2160"/>
        </w:tabs>
        <w:ind w:left="2160" w:hanging="360"/>
      </w:pPr>
      <w:rPr>
        <w:rFonts w:ascii="Arial" w:hAnsi="Arial" w:hint="default"/>
      </w:rPr>
    </w:lvl>
    <w:lvl w:ilvl="3" w:tplc="9FFE7820" w:tentative="1">
      <w:start w:val="1"/>
      <w:numFmt w:val="bullet"/>
      <w:lvlText w:val="–"/>
      <w:lvlJc w:val="left"/>
      <w:pPr>
        <w:tabs>
          <w:tab w:val="num" w:pos="2880"/>
        </w:tabs>
        <w:ind w:left="2880" w:hanging="360"/>
      </w:pPr>
      <w:rPr>
        <w:rFonts w:ascii="Arial" w:hAnsi="Arial" w:hint="default"/>
      </w:rPr>
    </w:lvl>
    <w:lvl w:ilvl="4" w:tplc="C23CF9FE" w:tentative="1">
      <w:start w:val="1"/>
      <w:numFmt w:val="bullet"/>
      <w:lvlText w:val="–"/>
      <w:lvlJc w:val="left"/>
      <w:pPr>
        <w:tabs>
          <w:tab w:val="num" w:pos="3600"/>
        </w:tabs>
        <w:ind w:left="3600" w:hanging="360"/>
      </w:pPr>
      <w:rPr>
        <w:rFonts w:ascii="Arial" w:hAnsi="Arial" w:hint="default"/>
      </w:rPr>
    </w:lvl>
    <w:lvl w:ilvl="5" w:tplc="1A860BA6" w:tentative="1">
      <w:start w:val="1"/>
      <w:numFmt w:val="bullet"/>
      <w:lvlText w:val="–"/>
      <w:lvlJc w:val="left"/>
      <w:pPr>
        <w:tabs>
          <w:tab w:val="num" w:pos="4320"/>
        </w:tabs>
        <w:ind w:left="4320" w:hanging="360"/>
      </w:pPr>
      <w:rPr>
        <w:rFonts w:ascii="Arial" w:hAnsi="Arial" w:hint="default"/>
      </w:rPr>
    </w:lvl>
    <w:lvl w:ilvl="6" w:tplc="2DB4B9DC" w:tentative="1">
      <w:start w:val="1"/>
      <w:numFmt w:val="bullet"/>
      <w:lvlText w:val="–"/>
      <w:lvlJc w:val="left"/>
      <w:pPr>
        <w:tabs>
          <w:tab w:val="num" w:pos="5040"/>
        </w:tabs>
        <w:ind w:left="5040" w:hanging="360"/>
      </w:pPr>
      <w:rPr>
        <w:rFonts w:ascii="Arial" w:hAnsi="Arial" w:hint="default"/>
      </w:rPr>
    </w:lvl>
    <w:lvl w:ilvl="7" w:tplc="9F0041EC" w:tentative="1">
      <w:start w:val="1"/>
      <w:numFmt w:val="bullet"/>
      <w:lvlText w:val="–"/>
      <w:lvlJc w:val="left"/>
      <w:pPr>
        <w:tabs>
          <w:tab w:val="num" w:pos="5760"/>
        </w:tabs>
        <w:ind w:left="5760" w:hanging="360"/>
      </w:pPr>
      <w:rPr>
        <w:rFonts w:ascii="Arial" w:hAnsi="Arial" w:hint="default"/>
      </w:rPr>
    </w:lvl>
    <w:lvl w:ilvl="8" w:tplc="4E4405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1D92136"/>
    <w:multiLevelType w:val="hybridMultilevel"/>
    <w:tmpl w:val="C2B06832"/>
    <w:lvl w:ilvl="0" w:tplc="3B942D50">
      <w:start w:val="1"/>
      <w:numFmt w:val="bullet"/>
      <w:lvlText w:val="–"/>
      <w:lvlJc w:val="left"/>
      <w:pPr>
        <w:tabs>
          <w:tab w:val="num" w:pos="360"/>
        </w:tabs>
        <w:ind w:left="360" w:hanging="360"/>
      </w:pPr>
      <w:rPr>
        <w:rFonts w:ascii="Arial" w:hAnsi="Arial" w:hint="default"/>
      </w:rPr>
    </w:lvl>
    <w:lvl w:ilvl="1" w:tplc="BAA8334C">
      <w:start w:val="1"/>
      <w:numFmt w:val="bullet"/>
      <w:lvlText w:val="•"/>
      <w:lvlJc w:val="left"/>
      <w:pPr>
        <w:tabs>
          <w:tab w:val="num" w:pos="1080"/>
        </w:tabs>
        <w:ind w:left="1080" w:hanging="360"/>
      </w:pPr>
      <w:rPr>
        <w:rFonts w:ascii="Arial" w:hAnsi="Arial" w:hint="default"/>
      </w:rPr>
    </w:lvl>
    <w:lvl w:ilvl="2" w:tplc="2FDC5156">
      <w:numFmt w:val="bullet"/>
      <w:lvlText w:val="•"/>
      <w:lvlJc w:val="left"/>
      <w:pPr>
        <w:tabs>
          <w:tab w:val="num" w:pos="1800"/>
        </w:tabs>
        <w:ind w:left="1800" w:hanging="360"/>
      </w:pPr>
      <w:rPr>
        <w:rFonts w:ascii="Arial" w:hAnsi="Arial" w:hint="default"/>
      </w:rPr>
    </w:lvl>
    <w:lvl w:ilvl="3" w:tplc="AF98CE32">
      <w:numFmt w:val="bullet"/>
      <w:lvlText w:val="–"/>
      <w:lvlJc w:val="left"/>
      <w:pPr>
        <w:tabs>
          <w:tab w:val="num" w:pos="2520"/>
        </w:tabs>
        <w:ind w:left="2520" w:hanging="360"/>
      </w:pPr>
      <w:rPr>
        <w:rFonts w:ascii="Arial" w:hAnsi="Arial" w:hint="default"/>
      </w:rPr>
    </w:lvl>
    <w:lvl w:ilvl="4" w:tplc="044AF95C" w:tentative="1">
      <w:start w:val="1"/>
      <w:numFmt w:val="bullet"/>
      <w:lvlText w:val="–"/>
      <w:lvlJc w:val="left"/>
      <w:pPr>
        <w:tabs>
          <w:tab w:val="num" w:pos="3240"/>
        </w:tabs>
        <w:ind w:left="3240" w:hanging="360"/>
      </w:pPr>
      <w:rPr>
        <w:rFonts w:ascii="Arial" w:hAnsi="Arial" w:hint="default"/>
      </w:rPr>
    </w:lvl>
    <w:lvl w:ilvl="5" w:tplc="DFD44472" w:tentative="1">
      <w:start w:val="1"/>
      <w:numFmt w:val="bullet"/>
      <w:lvlText w:val="–"/>
      <w:lvlJc w:val="left"/>
      <w:pPr>
        <w:tabs>
          <w:tab w:val="num" w:pos="3960"/>
        </w:tabs>
        <w:ind w:left="3960" w:hanging="360"/>
      </w:pPr>
      <w:rPr>
        <w:rFonts w:ascii="Arial" w:hAnsi="Arial" w:hint="default"/>
      </w:rPr>
    </w:lvl>
    <w:lvl w:ilvl="6" w:tplc="353CAE08" w:tentative="1">
      <w:start w:val="1"/>
      <w:numFmt w:val="bullet"/>
      <w:lvlText w:val="–"/>
      <w:lvlJc w:val="left"/>
      <w:pPr>
        <w:tabs>
          <w:tab w:val="num" w:pos="4680"/>
        </w:tabs>
        <w:ind w:left="4680" w:hanging="360"/>
      </w:pPr>
      <w:rPr>
        <w:rFonts w:ascii="Arial" w:hAnsi="Arial" w:hint="default"/>
      </w:rPr>
    </w:lvl>
    <w:lvl w:ilvl="7" w:tplc="1C58B5B4" w:tentative="1">
      <w:start w:val="1"/>
      <w:numFmt w:val="bullet"/>
      <w:lvlText w:val="–"/>
      <w:lvlJc w:val="left"/>
      <w:pPr>
        <w:tabs>
          <w:tab w:val="num" w:pos="5400"/>
        </w:tabs>
        <w:ind w:left="5400" w:hanging="360"/>
      </w:pPr>
      <w:rPr>
        <w:rFonts w:ascii="Arial" w:hAnsi="Arial" w:hint="default"/>
      </w:rPr>
    </w:lvl>
    <w:lvl w:ilvl="8" w:tplc="707A825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7782D1C"/>
    <w:multiLevelType w:val="hybridMultilevel"/>
    <w:tmpl w:val="D1F66A20"/>
    <w:lvl w:ilvl="0" w:tplc="432ED1FA">
      <w:start w:val="1"/>
      <w:numFmt w:val="bullet"/>
      <w:lvlText w:val="–"/>
      <w:lvlJc w:val="left"/>
      <w:pPr>
        <w:tabs>
          <w:tab w:val="num" w:pos="360"/>
        </w:tabs>
        <w:ind w:left="360" w:hanging="360"/>
      </w:pPr>
      <w:rPr>
        <w:rFonts w:ascii="Arial" w:hAnsi="Arial" w:hint="default"/>
      </w:rPr>
    </w:lvl>
    <w:lvl w:ilvl="1" w:tplc="BAA8334C">
      <w:start w:val="1"/>
      <w:numFmt w:val="bullet"/>
      <w:lvlText w:val="•"/>
      <w:lvlJc w:val="left"/>
      <w:pPr>
        <w:tabs>
          <w:tab w:val="num" w:pos="1080"/>
        </w:tabs>
        <w:ind w:left="1080" w:hanging="360"/>
      </w:pPr>
      <w:rPr>
        <w:rFonts w:ascii="Arial" w:hAnsi="Arial" w:hint="default"/>
      </w:rPr>
    </w:lvl>
    <w:lvl w:ilvl="2" w:tplc="EDDA723C">
      <w:numFmt w:val="bullet"/>
      <w:lvlText w:val="•"/>
      <w:lvlJc w:val="left"/>
      <w:pPr>
        <w:tabs>
          <w:tab w:val="num" w:pos="1800"/>
        </w:tabs>
        <w:ind w:left="1800" w:hanging="360"/>
      </w:pPr>
      <w:rPr>
        <w:rFonts w:ascii="Arial" w:hAnsi="Arial" w:hint="default"/>
      </w:rPr>
    </w:lvl>
    <w:lvl w:ilvl="3" w:tplc="CA78F404">
      <w:numFmt w:val="bullet"/>
      <w:lvlText w:val="–"/>
      <w:lvlJc w:val="left"/>
      <w:pPr>
        <w:tabs>
          <w:tab w:val="num" w:pos="2520"/>
        </w:tabs>
        <w:ind w:left="2520" w:hanging="360"/>
      </w:pPr>
      <w:rPr>
        <w:rFonts w:ascii="Arial" w:hAnsi="Arial" w:hint="default"/>
      </w:rPr>
    </w:lvl>
    <w:lvl w:ilvl="4" w:tplc="F1921F68" w:tentative="1">
      <w:start w:val="1"/>
      <w:numFmt w:val="bullet"/>
      <w:lvlText w:val="–"/>
      <w:lvlJc w:val="left"/>
      <w:pPr>
        <w:tabs>
          <w:tab w:val="num" w:pos="3240"/>
        </w:tabs>
        <w:ind w:left="3240" w:hanging="360"/>
      </w:pPr>
      <w:rPr>
        <w:rFonts w:ascii="Arial" w:hAnsi="Arial" w:hint="default"/>
      </w:rPr>
    </w:lvl>
    <w:lvl w:ilvl="5" w:tplc="24CE582E" w:tentative="1">
      <w:start w:val="1"/>
      <w:numFmt w:val="bullet"/>
      <w:lvlText w:val="–"/>
      <w:lvlJc w:val="left"/>
      <w:pPr>
        <w:tabs>
          <w:tab w:val="num" w:pos="3960"/>
        </w:tabs>
        <w:ind w:left="3960" w:hanging="360"/>
      </w:pPr>
      <w:rPr>
        <w:rFonts w:ascii="Arial" w:hAnsi="Arial" w:hint="default"/>
      </w:rPr>
    </w:lvl>
    <w:lvl w:ilvl="6" w:tplc="6B96D46A" w:tentative="1">
      <w:start w:val="1"/>
      <w:numFmt w:val="bullet"/>
      <w:lvlText w:val="–"/>
      <w:lvlJc w:val="left"/>
      <w:pPr>
        <w:tabs>
          <w:tab w:val="num" w:pos="4680"/>
        </w:tabs>
        <w:ind w:left="4680" w:hanging="360"/>
      </w:pPr>
      <w:rPr>
        <w:rFonts w:ascii="Arial" w:hAnsi="Arial" w:hint="default"/>
      </w:rPr>
    </w:lvl>
    <w:lvl w:ilvl="7" w:tplc="6F7417DA" w:tentative="1">
      <w:start w:val="1"/>
      <w:numFmt w:val="bullet"/>
      <w:lvlText w:val="–"/>
      <w:lvlJc w:val="left"/>
      <w:pPr>
        <w:tabs>
          <w:tab w:val="num" w:pos="5400"/>
        </w:tabs>
        <w:ind w:left="5400" w:hanging="360"/>
      </w:pPr>
      <w:rPr>
        <w:rFonts w:ascii="Arial" w:hAnsi="Arial" w:hint="default"/>
      </w:rPr>
    </w:lvl>
    <w:lvl w:ilvl="8" w:tplc="5B5C76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0364BD"/>
    <w:multiLevelType w:val="hybridMultilevel"/>
    <w:tmpl w:val="A1DAA35E"/>
    <w:lvl w:ilvl="0" w:tplc="A8C4ED66">
      <w:start w:val="1"/>
      <w:numFmt w:val="bullet"/>
      <w:lvlText w:val="–"/>
      <w:lvlJc w:val="left"/>
      <w:pPr>
        <w:tabs>
          <w:tab w:val="num" w:pos="360"/>
        </w:tabs>
        <w:ind w:left="360" w:hanging="360"/>
      </w:pPr>
      <w:rPr>
        <w:rFonts w:ascii="Arial" w:hAnsi="Arial" w:hint="default"/>
      </w:rPr>
    </w:lvl>
    <w:lvl w:ilvl="1" w:tplc="BAA8334C">
      <w:start w:val="1"/>
      <w:numFmt w:val="bullet"/>
      <w:lvlText w:val="•"/>
      <w:lvlJc w:val="left"/>
      <w:pPr>
        <w:tabs>
          <w:tab w:val="num" w:pos="1080"/>
        </w:tabs>
        <w:ind w:left="1080" w:hanging="360"/>
      </w:pPr>
      <w:rPr>
        <w:rFonts w:ascii="Arial" w:hAnsi="Arial" w:hint="default"/>
      </w:rPr>
    </w:lvl>
    <w:lvl w:ilvl="2" w:tplc="8C94935E">
      <w:numFmt w:val="bullet"/>
      <w:lvlText w:val="•"/>
      <w:lvlJc w:val="left"/>
      <w:pPr>
        <w:tabs>
          <w:tab w:val="num" w:pos="1800"/>
        </w:tabs>
        <w:ind w:left="1800" w:hanging="360"/>
      </w:pPr>
      <w:rPr>
        <w:rFonts w:ascii="Arial" w:hAnsi="Arial" w:hint="default"/>
      </w:rPr>
    </w:lvl>
    <w:lvl w:ilvl="3" w:tplc="10223830">
      <w:numFmt w:val="bullet"/>
      <w:lvlText w:val="–"/>
      <w:lvlJc w:val="left"/>
      <w:pPr>
        <w:tabs>
          <w:tab w:val="num" w:pos="2520"/>
        </w:tabs>
        <w:ind w:left="2520" w:hanging="360"/>
      </w:pPr>
      <w:rPr>
        <w:rFonts w:ascii="Arial" w:hAnsi="Arial" w:hint="default"/>
      </w:rPr>
    </w:lvl>
    <w:lvl w:ilvl="4" w:tplc="E9C6E5B4" w:tentative="1">
      <w:start w:val="1"/>
      <w:numFmt w:val="bullet"/>
      <w:lvlText w:val="–"/>
      <w:lvlJc w:val="left"/>
      <w:pPr>
        <w:tabs>
          <w:tab w:val="num" w:pos="3240"/>
        </w:tabs>
        <w:ind w:left="3240" w:hanging="360"/>
      </w:pPr>
      <w:rPr>
        <w:rFonts w:ascii="Arial" w:hAnsi="Arial" w:hint="default"/>
      </w:rPr>
    </w:lvl>
    <w:lvl w:ilvl="5" w:tplc="CA28001C" w:tentative="1">
      <w:start w:val="1"/>
      <w:numFmt w:val="bullet"/>
      <w:lvlText w:val="–"/>
      <w:lvlJc w:val="left"/>
      <w:pPr>
        <w:tabs>
          <w:tab w:val="num" w:pos="3960"/>
        </w:tabs>
        <w:ind w:left="3960" w:hanging="360"/>
      </w:pPr>
      <w:rPr>
        <w:rFonts w:ascii="Arial" w:hAnsi="Arial" w:hint="default"/>
      </w:rPr>
    </w:lvl>
    <w:lvl w:ilvl="6" w:tplc="873ED898" w:tentative="1">
      <w:start w:val="1"/>
      <w:numFmt w:val="bullet"/>
      <w:lvlText w:val="–"/>
      <w:lvlJc w:val="left"/>
      <w:pPr>
        <w:tabs>
          <w:tab w:val="num" w:pos="4680"/>
        </w:tabs>
        <w:ind w:left="4680" w:hanging="360"/>
      </w:pPr>
      <w:rPr>
        <w:rFonts w:ascii="Arial" w:hAnsi="Arial" w:hint="default"/>
      </w:rPr>
    </w:lvl>
    <w:lvl w:ilvl="7" w:tplc="E18E98B2" w:tentative="1">
      <w:start w:val="1"/>
      <w:numFmt w:val="bullet"/>
      <w:lvlText w:val="–"/>
      <w:lvlJc w:val="left"/>
      <w:pPr>
        <w:tabs>
          <w:tab w:val="num" w:pos="5400"/>
        </w:tabs>
        <w:ind w:left="5400" w:hanging="360"/>
      </w:pPr>
      <w:rPr>
        <w:rFonts w:ascii="Arial" w:hAnsi="Arial" w:hint="default"/>
      </w:rPr>
    </w:lvl>
    <w:lvl w:ilvl="8" w:tplc="626AE0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18"/>
  </w:num>
  <w:num w:numId="4">
    <w:abstractNumId w:val="25"/>
  </w:num>
  <w:num w:numId="5">
    <w:abstractNumId w:val="28"/>
  </w:num>
  <w:num w:numId="6">
    <w:abstractNumId w:val="24"/>
  </w:num>
  <w:num w:numId="7">
    <w:abstractNumId w:val="13"/>
  </w:num>
  <w:num w:numId="8">
    <w:abstractNumId w:val="11"/>
  </w:num>
  <w:num w:numId="9">
    <w:abstractNumId w:val="0"/>
  </w:num>
  <w:num w:numId="10">
    <w:abstractNumId w:val="27"/>
  </w:num>
  <w:num w:numId="11">
    <w:abstractNumId w:val="16"/>
  </w:num>
  <w:num w:numId="12">
    <w:abstractNumId w:val="26"/>
  </w:num>
  <w:num w:numId="13">
    <w:abstractNumId w:val="17"/>
  </w:num>
  <w:num w:numId="14">
    <w:abstractNumId w:val="5"/>
  </w:num>
  <w:num w:numId="15">
    <w:abstractNumId w:val="21"/>
  </w:num>
  <w:num w:numId="16">
    <w:abstractNumId w:val="20"/>
  </w:num>
  <w:num w:numId="17">
    <w:abstractNumId w:val="22"/>
  </w:num>
  <w:num w:numId="18">
    <w:abstractNumId w:val="19"/>
  </w:num>
  <w:num w:numId="19">
    <w:abstractNumId w:val="10"/>
  </w:num>
  <w:num w:numId="20">
    <w:abstractNumId w:val="9"/>
  </w:num>
  <w:num w:numId="21">
    <w:abstractNumId w:val="12"/>
  </w:num>
  <w:num w:numId="22">
    <w:abstractNumId w:val="15"/>
  </w:num>
  <w:num w:numId="23">
    <w:abstractNumId w:val="4"/>
  </w:num>
  <w:num w:numId="24">
    <w:abstractNumId w:val="23"/>
  </w:num>
  <w:num w:numId="25">
    <w:abstractNumId w:val="3"/>
  </w:num>
  <w:num w:numId="26">
    <w:abstractNumId w:val="14"/>
  </w:num>
  <w:num w:numId="27">
    <w:abstractNumId w:val="1"/>
  </w:num>
  <w:num w:numId="28">
    <w:abstractNumId w:val="8"/>
  </w:num>
  <w:num w:numId="2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B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40FB"/>
    <w:rsid w:val="000154A2"/>
    <w:rsid w:val="0001676E"/>
    <w:rsid w:val="000167DF"/>
    <w:rsid w:val="0001695D"/>
    <w:rsid w:val="00016BC7"/>
    <w:rsid w:val="000172F4"/>
    <w:rsid w:val="000205AD"/>
    <w:rsid w:val="000210FF"/>
    <w:rsid w:val="00021378"/>
    <w:rsid w:val="000214D8"/>
    <w:rsid w:val="0002165E"/>
    <w:rsid w:val="00021CA4"/>
    <w:rsid w:val="00022194"/>
    <w:rsid w:val="0002226C"/>
    <w:rsid w:val="000224F8"/>
    <w:rsid w:val="00022677"/>
    <w:rsid w:val="00022C4C"/>
    <w:rsid w:val="00022E33"/>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41E9"/>
    <w:rsid w:val="000655BA"/>
    <w:rsid w:val="00065630"/>
    <w:rsid w:val="00065C00"/>
    <w:rsid w:val="00066941"/>
    <w:rsid w:val="0006699D"/>
    <w:rsid w:val="000669B7"/>
    <w:rsid w:val="000673BF"/>
    <w:rsid w:val="00070B29"/>
    <w:rsid w:val="00070E04"/>
    <w:rsid w:val="0007119C"/>
    <w:rsid w:val="00071F1E"/>
    <w:rsid w:val="00072086"/>
    <w:rsid w:val="000720DC"/>
    <w:rsid w:val="00072453"/>
    <w:rsid w:val="00072518"/>
    <w:rsid w:val="0007275B"/>
    <w:rsid w:val="00072C1F"/>
    <w:rsid w:val="00073C42"/>
    <w:rsid w:val="00073E25"/>
    <w:rsid w:val="000755B5"/>
    <w:rsid w:val="0007650C"/>
    <w:rsid w:val="00076600"/>
    <w:rsid w:val="00076C44"/>
    <w:rsid w:val="00076FF5"/>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32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CD"/>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E6"/>
    <w:rsid w:val="001471E4"/>
    <w:rsid w:val="001472C1"/>
    <w:rsid w:val="001472C8"/>
    <w:rsid w:val="00147305"/>
    <w:rsid w:val="00147488"/>
    <w:rsid w:val="00147ACB"/>
    <w:rsid w:val="00147AFB"/>
    <w:rsid w:val="001501A4"/>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8C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4AF"/>
    <w:rsid w:val="00182E06"/>
    <w:rsid w:val="00182F58"/>
    <w:rsid w:val="00184140"/>
    <w:rsid w:val="001841D7"/>
    <w:rsid w:val="00184388"/>
    <w:rsid w:val="00184508"/>
    <w:rsid w:val="00184848"/>
    <w:rsid w:val="00184FC1"/>
    <w:rsid w:val="001850D6"/>
    <w:rsid w:val="001851AE"/>
    <w:rsid w:val="001854A9"/>
    <w:rsid w:val="001866C3"/>
    <w:rsid w:val="00186866"/>
    <w:rsid w:val="001868C4"/>
    <w:rsid w:val="0018790D"/>
    <w:rsid w:val="00187B8C"/>
    <w:rsid w:val="00187DAE"/>
    <w:rsid w:val="0019035D"/>
    <w:rsid w:val="00190481"/>
    <w:rsid w:val="00190B32"/>
    <w:rsid w:val="00190BED"/>
    <w:rsid w:val="001911AC"/>
    <w:rsid w:val="0019161B"/>
    <w:rsid w:val="00192240"/>
    <w:rsid w:val="0019238E"/>
    <w:rsid w:val="00192473"/>
    <w:rsid w:val="00192847"/>
    <w:rsid w:val="00192D21"/>
    <w:rsid w:val="001934CC"/>
    <w:rsid w:val="0019396C"/>
    <w:rsid w:val="0019499E"/>
    <w:rsid w:val="00194A8D"/>
    <w:rsid w:val="0019642A"/>
    <w:rsid w:val="0019650E"/>
    <w:rsid w:val="00196848"/>
    <w:rsid w:val="00196998"/>
    <w:rsid w:val="00196B28"/>
    <w:rsid w:val="00197029"/>
    <w:rsid w:val="0019735B"/>
    <w:rsid w:val="00197743"/>
    <w:rsid w:val="0019778D"/>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5ED3"/>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86D"/>
    <w:rsid w:val="001C1E17"/>
    <w:rsid w:val="001C29D2"/>
    <w:rsid w:val="001C2D74"/>
    <w:rsid w:val="001C3215"/>
    <w:rsid w:val="001C3462"/>
    <w:rsid w:val="001C3694"/>
    <w:rsid w:val="001C38C8"/>
    <w:rsid w:val="001C3B3E"/>
    <w:rsid w:val="001C46E4"/>
    <w:rsid w:val="001C480A"/>
    <w:rsid w:val="001C59E7"/>
    <w:rsid w:val="001C64AB"/>
    <w:rsid w:val="001C6843"/>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C2B"/>
    <w:rsid w:val="001F7C8A"/>
    <w:rsid w:val="00200066"/>
    <w:rsid w:val="0020023B"/>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6F7"/>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04F"/>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2DF1"/>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3113"/>
    <w:rsid w:val="002638DC"/>
    <w:rsid w:val="00263A7E"/>
    <w:rsid w:val="00264659"/>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A8C"/>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5B94"/>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1D4"/>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0E5"/>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0EE"/>
    <w:rsid w:val="002D53AF"/>
    <w:rsid w:val="002D5B2B"/>
    <w:rsid w:val="002D676C"/>
    <w:rsid w:val="002D6D95"/>
    <w:rsid w:val="002D6FEE"/>
    <w:rsid w:val="002D7684"/>
    <w:rsid w:val="002D78AA"/>
    <w:rsid w:val="002E02E4"/>
    <w:rsid w:val="002E04C6"/>
    <w:rsid w:val="002E11B9"/>
    <w:rsid w:val="002E12E2"/>
    <w:rsid w:val="002E16C5"/>
    <w:rsid w:val="002E1950"/>
    <w:rsid w:val="002E296E"/>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129D"/>
    <w:rsid w:val="003324E2"/>
    <w:rsid w:val="00332993"/>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17C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A9B"/>
    <w:rsid w:val="00364BF8"/>
    <w:rsid w:val="00365A40"/>
    <w:rsid w:val="00365BF7"/>
    <w:rsid w:val="00366695"/>
    <w:rsid w:val="003668BA"/>
    <w:rsid w:val="00367444"/>
    <w:rsid w:val="00367459"/>
    <w:rsid w:val="0036751C"/>
    <w:rsid w:val="0036771C"/>
    <w:rsid w:val="00367C76"/>
    <w:rsid w:val="00367F5B"/>
    <w:rsid w:val="0037171A"/>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0D0"/>
    <w:rsid w:val="003A68D3"/>
    <w:rsid w:val="003A6C84"/>
    <w:rsid w:val="003A6D17"/>
    <w:rsid w:val="003A71C1"/>
    <w:rsid w:val="003A730C"/>
    <w:rsid w:val="003A735A"/>
    <w:rsid w:val="003A7E26"/>
    <w:rsid w:val="003B0031"/>
    <w:rsid w:val="003B02B2"/>
    <w:rsid w:val="003B0A10"/>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601"/>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4D5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57C7B"/>
    <w:rsid w:val="004608CC"/>
    <w:rsid w:val="0046093C"/>
    <w:rsid w:val="00461C28"/>
    <w:rsid w:val="00461DC9"/>
    <w:rsid w:val="00461E53"/>
    <w:rsid w:val="00461F2D"/>
    <w:rsid w:val="0046231E"/>
    <w:rsid w:val="004624A3"/>
    <w:rsid w:val="004637E0"/>
    <w:rsid w:val="004647AA"/>
    <w:rsid w:val="00465874"/>
    <w:rsid w:val="00465880"/>
    <w:rsid w:val="00465AEC"/>
    <w:rsid w:val="00466263"/>
    <w:rsid w:val="00466532"/>
    <w:rsid w:val="0046666D"/>
    <w:rsid w:val="00466792"/>
    <w:rsid w:val="0046687D"/>
    <w:rsid w:val="004669F3"/>
    <w:rsid w:val="00466F1C"/>
    <w:rsid w:val="00467A29"/>
    <w:rsid w:val="00470D36"/>
    <w:rsid w:val="00470DA5"/>
    <w:rsid w:val="0047128F"/>
    <w:rsid w:val="004725F3"/>
    <w:rsid w:val="0047275A"/>
    <w:rsid w:val="00472979"/>
    <w:rsid w:val="00472D72"/>
    <w:rsid w:val="004733AC"/>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1EC"/>
    <w:rsid w:val="004804F5"/>
    <w:rsid w:val="0048076B"/>
    <w:rsid w:val="00481074"/>
    <w:rsid w:val="004810CE"/>
    <w:rsid w:val="00481874"/>
    <w:rsid w:val="004818C4"/>
    <w:rsid w:val="00481D44"/>
    <w:rsid w:val="00481F84"/>
    <w:rsid w:val="00481FAD"/>
    <w:rsid w:val="00482C58"/>
    <w:rsid w:val="00483310"/>
    <w:rsid w:val="004836BF"/>
    <w:rsid w:val="00483759"/>
    <w:rsid w:val="00483D20"/>
    <w:rsid w:val="00484397"/>
    <w:rsid w:val="004849F1"/>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B5C"/>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306C"/>
    <w:rsid w:val="004D4638"/>
    <w:rsid w:val="004D47F1"/>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2366"/>
    <w:rsid w:val="00533028"/>
    <w:rsid w:val="005331B0"/>
    <w:rsid w:val="0053361F"/>
    <w:rsid w:val="005337D0"/>
    <w:rsid w:val="00533905"/>
    <w:rsid w:val="00533D37"/>
    <w:rsid w:val="00533DE6"/>
    <w:rsid w:val="00533E42"/>
    <w:rsid w:val="005344B5"/>
    <w:rsid w:val="00534DF6"/>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3F9D"/>
    <w:rsid w:val="005444DD"/>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534D"/>
    <w:rsid w:val="00576176"/>
    <w:rsid w:val="005762F5"/>
    <w:rsid w:val="00576688"/>
    <w:rsid w:val="00576ADB"/>
    <w:rsid w:val="00576C1D"/>
    <w:rsid w:val="00576F91"/>
    <w:rsid w:val="00577F38"/>
    <w:rsid w:val="005804EC"/>
    <w:rsid w:val="0058089C"/>
    <w:rsid w:val="005808CD"/>
    <w:rsid w:val="00581B33"/>
    <w:rsid w:val="00581C4F"/>
    <w:rsid w:val="00581EBB"/>
    <w:rsid w:val="00582077"/>
    <w:rsid w:val="0058238F"/>
    <w:rsid w:val="00582473"/>
    <w:rsid w:val="00582FCD"/>
    <w:rsid w:val="00583161"/>
    <w:rsid w:val="005839D9"/>
    <w:rsid w:val="00583B76"/>
    <w:rsid w:val="0058443F"/>
    <w:rsid w:val="0058463D"/>
    <w:rsid w:val="005849C2"/>
    <w:rsid w:val="00584F3B"/>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122"/>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7F7"/>
    <w:rsid w:val="005B3B36"/>
    <w:rsid w:val="005B3D2B"/>
    <w:rsid w:val="005B3F28"/>
    <w:rsid w:val="005B40FE"/>
    <w:rsid w:val="005B5915"/>
    <w:rsid w:val="005B5A7B"/>
    <w:rsid w:val="005B5C71"/>
    <w:rsid w:val="005B6666"/>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4F66"/>
    <w:rsid w:val="005C5FC3"/>
    <w:rsid w:val="005C6652"/>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3F54"/>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89"/>
    <w:rsid w:val="005E28AF"/>
    <w:rsid w:val="005E44CC"/>
    <w:rsid w:val="005E48CC"/>
    <w:rsid w:val="005E52D7"/>
    <w:rsid w:val="005E5313"/>
    <w:rsid w:val="005E55B4"/>
    <w:rsid w:val="005E5781"/>
    <w:rsid w:val="005E58B6"/>
    <w:rsid w:val="005E5905"/>
    <w:rsid w:val="005E6024"/>
    <w:rsid w:val="005E630D"/>
    <w:rsid w:val="005E6D39"/>
    <w:rsid w:val="005E7341"/>
    <w:rsid w:val="005E7BE9"/>
    <w:rsid w:val="005F0074"/>
    <w:rsid w:val="005F0409"/>
    <w:rsid w:val="005F082D"/>
    <w:rsid w:val="005F1A7D"/>
    <w:rsid w:val="005F1FBE"/>
    <w:rsid w:val="005F2035"/>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408"/>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688C"/>
    <w:rsid w:val="00637589"/>
    <w:rsid w:val="00637AB1"/>
    <w:rsid w:val="00637B97"/>
    <w:rsid w:val="006410E9"/>
    <w:rsid w:val="006419A8"/>
    <w:rsid w:val="00641B7E"/>
    <w:rsid w:val="00642752"/>
    <w:rsid w:val="00642A83"/>
    <w:rsid w:val="00642F3F"/>
    <w:rsid w:val="00643083"/>
    <w:rsid w:val="006430EB"/>
    <w:rsid w:val="006434AB"/>
    <w:rsid w:val="00643D51"/>
    <w:rsid w:val="006458B7"/>
    <w:rsid w:val="00645E63"/>
    <w:rsid w:val="00645E7D"/>
    <w:rsid w:val="00646661"/>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908"/>
    <w:rsid w:val="00667FFC"/>
    <w:rsid w:val="006706D6"/>
    <w:rsid w:val="00670CA0"/>
    <w:rsid w:val="00670EED"/>
    <w:rsid w:val="00670F1B"/>
    <w:rsid w:val="006710BE"/>
    <w:rsid w:val="00671751"/>
    <w:rsid w:val="0067237D"/>
    <w:rsid w:val="00672801"/>
    <w:rsid w:val="00672AB0"/>
    <w:rsid w:val="00672C86"/>
    <w:rsid w:val="0067378E"/>
    <w:rsid w:val="00673BF4"/>
    <w:rsid w:val="00673D46"/>
    <w:rsid w:val="00674542"/>
    <w:rsid w:val="00674B78"/>
    <w:rsid w:val="00675513"/>
    <w:rsid w:val="0067593B"/>
    <w:rsid w:val="00675F2B"/>
    <w:rsid w:val="00675F8C"/>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20A"/>
    <w:rsid w:val="0069233F"/>
    <w:rsid w:val="00692348"/>
    <w:rsid w:val="00692468"/>
    <w:rsid w:val="00692566"/>
    <w:rsid w:val="00694492"/>
    <w:rsid w:val="00694822"/>
    <w:rsid w:val="00694BC6"/>
    <w:rsid w:val="00694D1A"/>
    <w:rsid w:val="00694EC1"/>
    <w:rsid w:val="00695CEE"/>
    <w:rsid w:val="00695DFF"/>
    <w:rsid w:val="00696206"/>
    <w:rsid w:val="0069621A"/>
    <w:rsid w:val="00696682"/>
    <w:rsid w:val="006967C7"/>
    <w:rsid w:val="00696E55"/>
    <w:rsid w:val="006975BC"/>
    <w:rsid w:val="0069764F"/>
    <w:rsid w:val="006976D9"/>
    <w:rsid w:val="00697B5F"/>
    <w:rsid w:val="00697B6C"/>
    <w:rsid w:val="006A0925"/>
    <w:rsid w:val="006A0E4D"/>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EFF"/>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6EDE"/>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6279"/>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7B"/>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0A5"/>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922"/>
    <w:rsid w:val="007800A4"/>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3B1"/>
    <w:rsid w:val="007A1741"/>
    <w:rsid w:val="007A1749"/>
    <w:rsid w:val="007A21A1"/>
    <w:rsid w:val="007A262F"/>
    <w:rsid w:val="007A324D"/>
    <w:rsid w:val="007A325B"/>
    <w:rsid w:val="007A3BBF"/>
    <w:rsid w:val="007A3DB5"/>
    <w:rsid w:val="007A3FD4"/>
    <w:rsid w:val="007A43F4"/>
    <w:rsid w:val="007A5017"/>
    <w:rsid w:val="007A645A"/>
    <w:rsid w:val="007A6F99"/>
    <w:rsid w:val="007A7187"/>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CB4"/>
    <w:rsid w:val="007B601A"/>
    <w:rsid w:val="007B6146"/>
    <w:rsid w:val="007C045C"/>
    <w:rsid w:val="007C0DCF"/>
    <w:rsid w:val="007C0FDC"/>
    <w:rsid w:val="007C1728"/>
    <w:rsid w:val="007C1E90"/>
    <w:rsid w:val="007C1FEB"/>
    <w:rsid w:val="007C2343"/>
    <w:rsid w:val="007C25EB"/>
    <w:rsid w:val="007C4D81"/>
    <w:rsid w:val="007C5842"/>
    <w:rsid w:val="007C5C33"/>
    <w:rsid w:val="007C5C82"/>
    <w:rsid w:val="007C6069"/>
    <w:rsid w:val="007C6231"/>
    <w:rsid w:val="007C62CC"/>
    <w:rsid w:val="007C67C9"/>
    <w:rsid w:val="007C6942"/>
    <w:rsid w:val="007C6EC5"/>
    <w:rsid w:val="007C77F7"/>
    <w:rsid w:val="007C799C"/>
    <w:rsid w:val="007C7CD0"/>
    <w:rsid w:val="007D029A"/>
    <w:rsid w:val="007D0969"/>
    <w:rsid w:val="007D0CBF"/>
    <w:rsid w:val="007D3572"/>
    <w:rsid w:val="007D3596"/>
    <w:rsid w:val="007D3B24"/>
    <w:rsid w:val="007D3B92"/>
    <w:rsid w:val="007D3E19"/>
    <w:rsid w:val="007D414C"/>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38A"/>
    <w:rsid w:val="007E2793"/>
    <w:rsid w:val="007E2ADC"/>
    <w:rsid w:val="007E2B45"/>
    <w:rsid w:val="007E2B80"/>
    <w:rsid w:val="007E2BF8"/>
    <w:rsid w:val="007E3773"/>
    <w:rsid w:val="007E38F4"/>
    <w:rsid w:val="007E39FC"/>
    <w:rsid w:val="007E3F1A"/>
    <w:rsid w:val="007E42C7"/>
    <w:rsid w:val="007E4304"/>
    <w:rsid w:val="007E431C"/>
    <w:rsid w:val="007E46FE"/>
    <w:rsid w:val="007E4883"/>
    <w:rsid w:val="007E4A97"/>
    <w:rsid w:val="007E4CAD"/>
    <w:rsid w:val="007E54A5"/>
    <w:rsid w:val="007E56B7"/>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564"/>
    <w:rsid w:val="007F59E2"/>
    <w:rsid w:val="007F68E6"/>
    <w:rsid w:val="007F69B2"/>
    <w:rsid w:val="007F6D3A"/>
    <w:rsid w:val="007F74AB"/>
    <w:rsid w:val="007F75CB"/>
    <w:rsid w:val="007F76E5"/>
    <w:rsid w:val="007F780F"/>
    <w:rsid w:val="00800196"/>
    <w:rsid w:val="008004E7"/>
    <w:rsid w:val="00800B5B"/>
    <w:rsid w:val="008011C4"/>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208F9"/>
    <w:rsid w:val="008217DD"/>
    <w:rsid w:val="008218D8"/>
    <w:rsid w:val="00821B15"/>
    <w:rsid w:val="00821C9C"/>
    <w:rsid w:val="0082267F"/>
    <w:rsid w:val="00822B88"/>
    <w:rsid w:val="00822DF4"/>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5A4"/>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EE1"/>
    <w:rsid w:val="0085153B"/>
    <w:rsid w:val="00851584"/>
    <w:rsid w:val="0085168D"/>
    <w:rsid w:val="008518BF"/>
    <w:rsid w:val="0085197F"/>
    <w:rsid w:val="00851DD7"/>
    <w:rsid w:val="00852194"/>
    <w:rsid w:val="00852694"/>
    <w:rsid w:val="00852CC4"/>
    <w:rsid w:val="00852EFB"/>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258"/>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71D"/>
    <w:rsid w:val="00877806"/>
    <w:rsid w:val="00877BC4"/>
    <w:rsid w:val="008804F8"/>
    <w:rsid w:val="00880A9E"/>
    <w:rsid w:val="00880E71"/>
    <w:rsid w:val="00881099"/>
    <w:rsid w:val="00881485"/>
    <w:rsid w:val="00881CA6"/>
    <w:rsid w:val="00881D2D"/>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1B"/>
    <w:rsid w:val="008971AD"/>
    <w:rsid w:val="008A026C"/>
    <w:rsid w:val="008A02C5"/>
    <w:rsid w:val="008A05B5"/>
    <w:rsid w:val="008A0666"/>
    <w:rsid w:val="008A09B1"/>
    <w:rsid w:val="008A0D95"/>
    <w:rsid w:val="008A0FDB"/>
    <w:rsid w:val="008A14FA"/>
    <w:rsid w:val="008A1522"/>
    <w:rsid w:val="008A2388"/>
    <w:rsid w:val="008A265F"/>
    <w:rsid w:val="008A28B9"/>
    <w:rsid w:val="008A2FC4"/>
    <w:rsid w:val="008A3037"/>
    <w:rsid w:val="008A3312"/>
    <w:rsid w:val="008A4040"/>
    <w:rsid w:val="008A4260"/>
    <w:rsid w:val="008A44DA"/>
    <w:rsid w:val="008A48BC"/>
    <w:rsid w:val="008A4A1E"/>
    <w:rsid w:val="008A4B3A"/>
    <w:rsid w:val="008A4BA8"/>
    <w:rsid w:val="008A4D2F"/>
    <w:rsid w:val="008A4DB6"/>
    <w:rsid w:val="008A4E83"/>
    <w:rsid w:val="008A53A7"/>
    <w:rsid w:val="008A53CB"/>
    <w:rsid w:val="008A580D"/>
    <w:rsid w:val="008A60FF"/>
    <w:rsid w:val="008A6641"/>
    <w:rsid w:val="008A68E6"/>
    <w:rsid w:val="008A707F"/>
    <w:rsid w:val="008A742F"/>
    <w:rsid w:val="008A7736"/>
    <w:rsid w:val="008B1B17"/>
    <w:rsid w:val="008B1C04"/>
    <w:rsid w:val="008B1D3A"/>
    <w:rsid w:val="008B2920"/>
    <w:rsid w:val="008B2EFE"/>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D6F"/>
    <w:rsid w:val="008D42E3"/>
    <w:rsid w:val="008D4AEF"/>
    <w:rsid w:val="008D565E"/>
    <w:rsid w:val="008D5A50"/>
    <w:rsid w:val="008D5BAB"/>
    <w:rsid w:val="008D6F61"/>
    <w:rsid w:val="008E018D"/>
    <w:rsid w:val="008E0448"/>
    <w:rsid w:val="008E0543"/>
    <w:rsid w:val="008E0B00"/>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3CA1"/>
    <w:rsid w:val="009446EA"/>
    <w:rsid w:val="009447F7"/>
    <w:rsid w:val="009449BA"/>
    <w:rsid w:val="00945114"/>
    <w:rsid w:val="00945132"/>
    <w:rsid w:val="00945157"/>
    <w:rsid w:val="00946597"/>
    <w:rsid w:val="00947445"/>
    <w:rsid w:val="009476E1"/>
    <w:rsid w:val="009502CE"/>
    <w:rsid w:val="0095062F"/>
    <w:rsid w:val="00951ABD"/>
    <w:rsid w:val="00951FEB"/>
    <w:rsid w:val="00952189"/>
    <w:rsid w:val="0095220B"/>
    <w:rsid w:val="00952316"/>
    <w:rsid w:val="00952B7C"/>
    <w:rsid w:val="00954215"/>
    <w:rsid w:val="0095429F"/>
    <w:rsid w:val="00954A84"/>
    <w:rsid w:val="00954CD0"/>
    <w:rsid w:val="00955AA3"/>
    <w:rsid w:val="00956200"/>
    <w:rsid w:val="009564A8"/>
    <w:rsid w:val="009565BF"/>
    <w:rsid w:val="00956C2F"/>
    <w:rsid w:val="00956C8A"/>
    <w:rsid w:val="009570A8"/>
    <w:rsid w:val="009571F7"/>
    <w:rsid w:val="00957296"/>
    <w:rsid w:val="009572F7"/>
    <w:rsid w:val="009579F7"/>
    <w:rsid w:val="009602C6"/>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76F"/>
    <w:rsid w:val="00977E64"/>
    <w:rsid w:val="00977F0F"/>
    <w:rsid w:val="00977F69"/>
    <w:rsid w:val="009801E9"/>
    <w:rsid w:val="00980278"/>
    <w:rsid w:val="0098068D"/>
    <w:rsid w:val="0098191E"/>
    <w:rsid w:val="00981C07"/>
    <w:rsid w:val="00981D70"/>
    <w:rsid w:val="009824CA"/>
    <w:rsid w:val="009836D0"/>
    <w:rsid w:val="00983E39"/>
    <w:rsid w:val="00983F5E"/>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4CDD"/>
    <w:rsid w:val="009A546A"/>
    <w:rsid w:val="009A6640"/>
    <w:rsid w:val="009A6A99"/>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B39"/>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47"/>
    <w:rsid w:val="009D51A2"/>
    <w:rsid w:val="009D6041"/>
    <w:rsid w:val="009E098C"/>
    <w:rsid w:val="009E0E48"/>
    <w:rsid w:val="009E0FB7"/>
    <w:rsid w:val="009E2763"/>
    <w:rsid w:val="009E2872"/>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351"/>
    <w:rsid w:val="00A024D3"/>
    <w:rsid w:val="00A02D0F"/>
    <w:rsid w:val="00A04117"/>
    <w:rsid w:val="00A043A0"/>
    <w:rsid w:val="00A04FCB"/>
    <w:rsid w:val="00A051CE"/>
    <w:rsid w:val="00A053C7"/>
    <w:rsid w:val="00A073BF"/>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19A3"/>
    <w:rsid w:val="00A21FEF"/>
    <w:rsid w:val="00A22193"/>
    <w:rsid w:val="00A2226A"/>
    <w:rsid w:val="00A224EE"/>
    <w:rsid w:val="00A22DAB"/>
    <w:rsid w:val="00A232AC"/>
    <w:rsid w:val="00A24514"/>
    <w:rsid w:val="00A24DE2"/>
    <w:rsid w:val="00A25047"/>
    <w:rsid w:val="00A2527F"/>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E4A"/>
    <w:rsid w:val="00A33E56"/>
    <w:rsid w:val="00A345D1"/>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BF8"/>
    <w:rsid w:val="00A43D8E"/>
    <w:rsid w:val="00A444FB"/>
    <w:rsid w:val="00A45DD4"/>
    <w:rsid w:val="00A4626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4"/>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24D"/>
    <w:rsid w:val="00A60D24"/>
    <w:rsid w:val="00A60EBA"/>
    <w:rsid w:val="00A61751"/>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0E13"/>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638D"/>
    <w:rsid w:val="00A76832"/>
    <w:rsid w:val="00A776BD"/>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AFA"/>
    <w:rsid w:val="00A841B0"/>
    <w:rsid w:val="00A846F3"/>
    <w:rsid w:val="00A84709"/>
    <w:rsid w:val="00A84E99"/>
    <w:rsid w:val="00A857AA"/>
    <w:rsid w:val="00A86177"/>
    <w:rsid w:val="00A865BC"/>
    <w:rsid w:val="00A8693F"/>
    <w:rsid w:val="00A872FF"/>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40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4104"/>
    <w:rsid w:val="00AC46B2"/>
    <w:rsid w:val="00AC4BE1"/>
    <w:rsid w:val="00AC4C7A"/>
    <w:rsid w:val="00AC4ED7"/>
    <w:rsid w:val="00AC524C"/>
    <w:rsid w:val="00AC529B"/>
    <w:rsid w:val="00AC53FA"/>
    <w:rsid w:val="00AC57AE"/>
    <w:rsid w:val="00AC59E2"/>
    <w:rsid w:val="00AC5F5B"/>
    <w:rsid w:val="00AC6235"/>
    <w:rsid w:val="00AC680E"/>
    <w:rsid w:val="00AC7214"/>
    <w:rsid w:val="00AD058B"/>
    <w:rsid w:val="00AD0ADD"/>
    <w:rsid w:val="00AD0FDB"/>
    <w:rsid w:val="00AD10E1"/>
    <w:rsid w:val="00AD139A"/>
    <w:rsid w:val="00AD1447"/>
    <w:rsid w:val="00AD1DB3"/>
    <w:rsid w:val="00AD1FD6"/>
    <w:rsid w:val="00AD22F6"/>
    <w:rsid w:val="00AD252D"/>
    <w:rsid w:val="00AD258A"/>
    <w:rsid w:val="00AD285D"/>
    <w:rsid w:val="00AD2C32"/>
    <w:rsid w:val="00AD2E34"/>
    <w:rsid w:val="00AD3DB5"/>
    <w:rsid w:val="00AD4E77"/>
    <w:rsid w:val="00AD568E"/>
    <w:rsid w:val="00AD5764"/>
    <w:rsid w:val="00AD5F6E"/>
    <w:rsid w:val="00AD5F7B"/>
    <w:rsid w:val="00AD6CA7"/>
    <w:rsid w:val="00AD73A4"/>
    <w:rsid w:val="00AD7755"/>
    <w:rsid w:val="00AE0192"/>
    <w:rsid w:val="00AE0433"/>
    <w:rsid w:val="00AE06AD"/>
    <w:rsid w:val="00AE0E8B"/>
    <w:rsid w:val="00AE18B3"/>
    <w:rsid w:val="00AE1A55"/>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2ADD"/>
    <w:rsid w:val="00AF337A"/>
    <w:rsid w:val="00AF34C1"/>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DE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2CC7"/>
    <w:rsid w:val="00BA3230"/>
    <w:rsid w:val="00BA3A0E"/>
    <w:rsid w:val="00BA3BAA"/>
    <w:rsid w:val="00BA3D0B"/>
    <w:rsid w:val="00BA4075"/>
    <w:rsid w:val="00BA4534"/>
    <w:rsid w:val="00BA51BD"/>
    <w:rsid w:val="00BA5A0C"/>
    <w:rsid w:val="00BA5CB0"/>
    <w:rsid w:val="00BA5F13"/>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3D29"/>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5E4"/>
    <w:rsid w:val="00BB78B3"/>
    <w:rsid w:val="00BC0419"/>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D041A"/>
    <w:rsid w:val="00BD05CA"/>
    <w:rsid w:val="00BD0932"/>
    <w:rsid w:val="00BD0C93"/>
    <w:rsid w:val="00BD123B"/>
    <w:rsid w:val="00BD1838"/>
    <w:rsid w:val="00BD1D0C"/>
    <w:rsid w:val="00BD215F"/>
    <w:rsid w:val="00BD23C5"/>
    <w:rsid w:val="00BD30F6"/>
    <w:rsid w:val="00BD3229"/>
    <w:rsid w:val="00BD32E5"/>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1CC"/>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5C43"/>
    <w:rsid w:val="00C06B4F"/>
    <w:rsid w:val="00C10261"/>
    <w:rsid w:val="00C10602"/>
    <w:rsid w:val="00C10A32"/>
    <w:rsid w:val="00C11B01"/>
    <w:rsid w:val="00C11DAB"/>
    <w:rsid w:val="00C121BD"/>
    <w:rsid w:val="00C121D9"/>
    <w:rsid w:val="00C1271B"/>
    <w:rsid w:val="00C13585"/>
    <w:rsid w:val="00C13880"/>
    <w:rsid w:val="00C1398F"/>
    <w:rsid w:val="00C14AE5"/>
    <w:rsid w:val="00C14D1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19D"/>
    <w:rsid w:val="00C362F1"/>
    <w:rsid w:val="00C367F8"/>
    <w:rsid w:val="00C37AE9"/>
    <w:rsid w:val="00C37D4F"/>
    <w:rsid w:val="00C40392"/>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87A"/>
    <w:rsid w:val="00C65D55"/>
    <w:rsid w:val="00C66215"/>
    <w:rsid w:val="00C670E1"/>
    <w:rsid w:val="00C671D7"/>
    <w:rsid w:val="00C6737E"/>
    <w:rsid w:val="00C67622"/>
    <w:rsid w:val="00C6771C"/>
    <w:rsid w:val="00C6776A"/>
    <w:rsid w:val="00C677E2"/>
    <w:rsid w:val="00C70140"/>
    <w:rsid w:val="00C70F99"/>
    <w:rsid w:val="00C71218"/>
    <w:rsid w:val="00C71BE6"/>
    <w:rsid w:val="00C71E0B"/>
    <w:rsid w:val="00C71F57"/>
    <w:rsid w:val="00C72C46"/>
    <w:rsid w:val="00C72CD0"/>
    <w:rsid w:val="00C73800"/>
    <w:rsid w:val="00C73887"/>
    <w:rsid w:val="00C73A02"/>
    <w:rsid w:val="00C73CD0"/>
    <w:rsid w:val="00C73F34"/>
    <w:rsid w:val="00C74B17"/>
    <w:rsid w:val="00C75058"/>
    <w:rsid w:val="00C753CF"/>
    <w:rsid w:val="00C756E5"/>
    <w:rsid w:val="00C75B14"/>
    <w:rsid w:val="00C75CAA"/>
    <w:rsid w:val="00C76625"/>
    <w:rsid w:val="00C774F3"/>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A16"/>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1BD4"/>
    <w:rsid w:val="00CC20A5"/>
    <w:rsid w:val="00CC226A"/>
    <w:rsid w:val="00CC2546"/>
    <w:rsid w:val="00CC27A1"/>
    <w:rsid w:val="00CC29CE"/>
    <w:rsid w:val="00CC2EC6"/>
    <w:rsid w:val="00CC3212"/>
    <w:rsid w:val="00CC3213"/>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79A"/>
    <w:rsid w:val="00CE1F1F"/>
    <w:rsid w:val="00CE29FE"/>
    <w:rsid w:val="00CE2A2B"/>
    <w:rsid w:val="00CE2C4F"/>
    <w:rsid w:val="00CE2F84"/>
    <w:rsid w:val="00CE3B78"/>
    <w:rsid w:val="00CE3F12"/>
    <w:rsid w:val="00CE3F9D"/>
    <w:rsid w:val="00CE4C05"/>
    <w:rsid w:val="00CE4C9C"/>
    <w:rsid w:val="00CE4E0F"/>
    <w:rsid w:val="00CE4F63"/>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0C5F"/>
    <w:rsid w:val="00CF2A3F"/>
    <w:rsid w:val="00CF2AA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07E"/>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59F"/>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082"/>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8A"/>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41AE"/>
    <w:rsid w:val="00D74BE6"/>
    <w:rsid w:val="00D74EF6"/>
    <w:rsid w:val="00D75038"/>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36B2"/>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9A1"/>
    <w:rsid w:val="00DA25CD"/>
    <w:rsid w:val="00DA2FA1"/>
    <w:rsid w:val="00DA3175"/>
    <w:rsid w:val="00DA37C1"/>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0FC9"/>
    <w:rsid w:val="00DB11AA"/>
    <w:rsid w:val="00DB14D9"/>
    <w:rsid w:val="00DB1AEC"/>
    <w:rsid w:val="00DB20BE"/>
    <w:rsid w:val="00DB22CD"/>
    <w:rsid w:val="00DB2D57"/>
    <w:rsid w:val="00DB3288"/>
    <w:rsid w:val="00DB3B62"/>
    <w:rsid w:val="00DB3BDD"/>
    <w:rsid w:val="00DB44A2"/>
    <w:rsid w:val="00DB50FB"/>
    <w:rsid w:val="00DB5D81"/>
    <w:rsid w:val="00DB6DA5"/>
    <w:rsid w:val="00DB7680"/>
    <w:rsid w:val="00DB79E5"/>
    <w:rsid w:val="00DC0497"/>
    <w:rsid w:val="00DC0B2F"/>
    <w:rsid w:val="00DC1896"/>
    <w:rsid w:val="00DC19D1"/>
    <w:rsid w:val="00DC1D4C"/>
    <w:rsid w:val="00DC2E90"/>
    <w:rsid w:val="00DC2F0A"/>
    <w:rsid w:val="00DC32BD"/>
    <w:rsid w:val="00DC375F"/>
    <w:rsid w:val="00DC3E7E"/>
    <w:rsid w:val="00DC3F52"/>
    <w:rsid w:val="00DC3FEC"/>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0B5"/>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6882"/>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5CD"/>
    <w:rsid w:val="00DE4C6E"/>
    <w:rsid w:val="00DE53F1"/>
    <w:rsid w:val="00DE5A7D"/>
    <w:rsid w:val="00DE5B46"/>
    <w:rsid w:val="00DE62E6"/>
    <w:rsid w:val="00DE63E1"/>
    <w:rsid w:val="00DE64B5"/>
    <w:rsid w:val="00DE714A"/>
    <w:rsid w:val="00DE7354"/>
    <w:rsid w:val="00DE7E05"/>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2F"/>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11F"/>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606"/>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2A1"/>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659"/>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82D"/>
    <w:rsid w:val="00EE08C5"/>
    <w:rsid w:val="00EE11A7"/>
    <w:rsid w:val="00EE160B"/>
    <w:rsid w:val="00EE1D0F"/>
    <w:rsid w:val="00EE2712"/>
    <w:rsid w:val="00EE2F0E"/>
    <w:rsid w:val="00EE372A"/>
    <w:rsid w:val="00EE41A1"/>
    <w:rsid w:val="00EE4674"/>
    <w:rsid w:val="00EE4827"/>
    <w:rsid w:val="00EE6BF4"/>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CC2"/>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2C14"/>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C7E"/>
    <w:rsid w:val="00F41E00"/>
    <w:rsid w:val="00F42037"/>
    <w:rsid w:val="00F420FD"/>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996"/>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D92"/>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569"/>
    <w:rsid w:val="00FA56AE"/>
    <w:rsid w:val="00FA5825"/>
    <w:rsid w:val="00FA60E9"/>
    <w:rsid w:val="00FA6CFE"/>
    <w:rsid w:val="00FA6FCA"/>
    <w:rsid w:val="00FA7C6D"/>
    <w:rsid w:val="00FB037B"/>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D33"/>
    <w:rsid w:val="00FC0FC8"/>
    <w:rsid w:val="00FC1C02"/>
    <w:rsid w:val="00FC1D4F"/>
    <w:rsid w:val="00FC2B55"/>
    <w:rsid w:val="00FC2BA3"/>
    <w:rsid w:val="00FC2E79"/>
    <w:rsid w:val="00FC3253"/>
    <w:rsid w:val="00FC3467"/>
    <w:rsid w:val="00FC34B5"/>
    <w:rsid w:val="00FC34F4"/>
    <w:rsid w:val="00FC371C"/>
    <w:rsid w:val="00FC37AB"/>
    <w:rsid w:val="00FC3FDF"/>
    <w:rsid w:val="00FC423E"/>
    <w:rsid w:val="00FC4B45"/>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56D7"/>
    <w:rsid w:val="00FD5BE4"/>
    <w:rsid w:val="00FD5CD4"/>
    <w:rsid w:val="00FD64FD"/>
    <w:rsid w:val="00FD6E57"/>
    <w:rsid w:val="00FD73B9"/>
    <w:rsid w:val="00FD73F6"/>
    <w:rsid w:val="00FD75A3"/>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036"/>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214"/>
    <w:rsid w:val="00FF43B1"/>
    <w:rsid w:val="00FF448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28325813">
      <w:bodyDiv w:val="1"/>
      <w:marLeft w:val="0"/>
      <w:marRight w:val="0"/>
      <w:marTop w:val="0"/>
      <w:marBottom w:val="0"/>
      <w:divBdr>
        <w:top w:val="none" w:sz="0" w:space="0" w:color="auto"/>
        <w:left w:val="none" w:sz="0" w:space="0" w:color="auto"/>
        <w:bottom w:val="none" w:sz="0" w:space="0" w:color="auto"/>
        <w:right w:val="none" w:sz="0" w:space="0" w:color="auto"/>
      </w:divBdr>
      <w:divsChild>
        <w:div w:id="1996376864">
          <w:marLeft w:val="1166"/>
          <w:marRight w:val="0"/>
          <w:marTop w:val="96"/>
          <w:marBottom w:val="0"/>
          <w:divBdr>
            <w:top w:val="none" w:sz="0" w:space="0" w:color="auto"/>
            <w:left w:val="none" w:sz="0" w:space="0" w:color="auto"/>
            <w:bottom w:val="none" w:sz="0" w:space="0" w:color="auto"/>
            <w:right w:val="none" w:sz="0" w:space="0" w:color="auto"/>
          </w:divBdr>
        </w:div>
        <w:div w:id="1391810819">
          <w:marLeft w:val="1800"/>
          <w:marRight w:val="0"/>
          <w:marTop w:val="96"/>
          <w:marBottom w:val="0"/>
          <w:divBdr>
            <w:top w:val="none" w:sz="0" w:space="0" w:color="auto"/>
            <w:left w:val="none" w:sz="0" w:space="0" w:color="auto"/>
            <w:bottom w:val="none" w:sz="0" w:space="0" w:color="auto"/>
            <w:right w:val="none" w:sz="0" w:space="0" w:color="auto"/>
          </w:divBdr>
        </w:div>
        <w:div w:id="137917979">
          <w:marLeft w:val="1166"/>
          <w:marRight w:val="0"/>
          <w:marTop w:val="96"/>
          <w:marBottom w:val="0"/>
          <w:divBdr>
            <w:top w:val="none" w:sz="0" w:space="0" w:color="auto"/>
            <w:left w:val="none" w:sz="0" w:space="0" w:color="auto"/>
            <w:bottom w:val="none" w:sz="0" w:space="0" w:color="auto"/>
            <w:right w:val="none" w:sz="0" w:space="0" w:color="auto"/>
          </w:divBdr>
        </w:div>
        <w:div w:id="1785423586">
          <w:marLeft w:val="1800"/>
          <w:marRight w:val="0"/>
          <w:marTop w:val="96"/>
          <w:marBottom w:val="0"/>
          <w:divBdr>
            <w:top w:val="none" w:sz="0" w:space="0" w:color="auto"/>
            <w:left w:val="none" w:sz="0" w:space="0" w:color="auto"/>
            <w:bottom w:val="none" w:sz="0" w:space="0" w:color="auto"/>
            <w:right w:val="none" w:sz="0" w:space="0" w:color="auto"/>
          </w:divBdr>
        </w:div>
        <w:div w:id="711612649">
          <w:marLeft w:val="1800"/>
          <w:marRight w:val="0"/>
          <w:marTop w:val="96"/>
          <w:marBottom w:val="0"/>
          <w:divBdr>
            <w:top w:val="none" w:sz="0" w:space="0" w:color="auto"/>
            <w:left w:val="none" w:sz="0" w:space="0" w:color="auto"/>
            <w:bottom w:val="none" w:sz="0" w:space="0" w:color="auto"/>
            <w:right w:val="none" w:sz="0" w:space="0" w:color="auto"/>
          </w:divBdr>
        </w:div>
        <w:div w:id="1532106840">
          <w:marLeft w:val="2520"/>
          <w:marRight w:val="0"/>
          <w:marTop w:val="96"/>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31491734">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67477665">
      <w:bodyDiv w:val="1"/>
      <w:marLeft w:val="0"/>
      <w:marRight w:val="0"/>
      <w:marTop w:val="0"/>
      <w:marBottom w:val="0"/>
      <w:divBdr>
        <w:top w:val="none" w:sz="0" w:space="0" w:color="auto"/>
        <w:left w:val="none" w:sz="0" w:space="0" w:color="auto"/>
        <w:bottom w:val="none" w:sz="0" w:space="0" w:color="auto"/>
        <w:right w:val="none" w:sz="0" w:space="0" w:color="auto"/>
      </w:divBdr>
      <w:divsChild>
        <w:div w:id="2006089346">
          <w:marLeft w:val="1166"/>
          <w:marRight w:val="0"/>
          <w:marTop w:val="115"/>
          <w:marBottom w:val="0"/>
          <w:divBdr>
            <w:top w:val="none" w:sz="0" w:space="0" w:color="auto"/>
            <w:left w:val="none" w:sz="0" w:space="0" w:color="auto"/>
            <w:bottom w:val="none" w:sz="0" w:space="0" w:color="auto"/>
            <w:right w:val="none" w:sz="0" w:space="0" w:color="auto"/>
          </w:divBdr>
        </w:div>
        <w:div w:id="1505123835">
          <w:marLeft w:val="1800"/>
          <w:marRight w:val="0"/>
          <w:marTop w:val="115"/>
          <w:marBottom w:val="0"/>
          <w:divBdr>
            <w:top w:val="none" w:sz="0" w:space="0" w:color="auto"/>
            <w:left w:val="none" w:sz="0" w:space="0" w:color="auto"/>
            <w:bottom w:val="none" w:sz="0" w:space="0" w:color="auto"/>
            <w:right w:val="none" w:sz="0" w:space="0" w:color="auto"/>
          </w:divBdr>
        </w:div>
        <w:div w:id="1754617683">
          <w:marLeft w:val="1800"/>
          <w:marRight w:val="0"/>
          <w:marTop w:val="115"/>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73182094">
      <w:bodyDiv w:val="1"/>
      <w:marLeft w:val="0"/>
      <w:marRight w:val="0"/>
      <w:marTop w:val="0"/>
      <w:marBottom w:val="0"/>
      <w:divBdr>
        <w:top w:val="none" w:sz="0" w:space="0" w:color="auto"/>
        <w:left w:val="none" w:sz="0" w:space="0" w:color="auto"/>
        <w:bottom w:val="none" w:sz="0" w:space="0" w:color="auto"/>
        <w:right w:val="none" w:sz="0" w:space="0" w:color="auto"/>
      </w:divBdr>
      <w:divsChild>
        <w:div w:id="1114249501">
          <w:marLeft w:val="547"/>
          <w:marRight w:val="0"/>
          <w:marTop w:val="106"/>
          <w:marBottom w:val="0"/>
          <w:divBdr>
            <w:top w:val="none" w:sz="0" w:space="0" w:color="auto"/>
            <w:left w:val="none" w:sz="0" w:space="0" w:color="auto"/>
            <w:bottom w:val="none" w:sz="0" w:space="0" w:color="auto"/>
            <w:right w:val="none" w:sz="0" w:space="0" w:color="auto"/>
          </w:divBdr>
        </w:div>
        <w:div w:id="977371132">
          <w:marLeft w:val="1166"/>
          <w:marRight w:val="0"/>
          <w:marTop w:val="96"/>
          <w:marBottom w:val="0"/>
          <w:divBdr>
            <w:top w:val="none" w:sz="0" w:space="0" w:color="auto"/>
            <w:left w:val="none" w:sz="0" w:space="0" w:color="auto"/>
            <w:bottom w:val="none" w:sz="0" w:space="0" w:color="auto"/>
            <w:right w:val="none" w:sz="0" w:space="0" w:color="auto"/>
          </w:divBdr>
        </w:div>
        <w:div w:id="517936928">
          <w:marLeft w:val="1166"/>
          <w:marRight w:val="0"/>
          <w:marTop w:val="96"/>
          <w:marBottom w:val="0"/>
          <w:divBdr>
            <w:top w:val="none" w:sz="0" w:space="0" w:color="auto"/>
            <w:left w:val="none" w:sz="0" w:space="0" w:color="auto"/>
            <w:bottom w:val="none" w:sz="0" w:space="0" w:color="auto"/>
            <w:right w:val="none" w:sz="0" w:space="0" w:color="auto"/>
          </w:divBdr>
        </w:div>
        <w:div w:id="1372345324">
          <w:marLeft w:val="1166"/>
          <w:marRight w:val="0"/>
          <w:marTop w:val="96"/>
          <w:marBottom w:val="0"/>
          <w:divBdr>
            <w:top w:val="none" w:sz="0" w:space="0" w:color="auto"/>
            <w:left w:val="none" w:sz="0" w:space="0" w:color="auto"/>
            <w:bottom w:val="none" w:sz="0" w:space="0" w:color="auto"/>
            <w:right w:val="none" w:sz="0" w:space="0" w:color="auto"/>
          </w:divBdr>
        </w:div>
        <w:div w:id="1979411527">
          <w:marLeft w:val="1800"/>
          <w:marRight w:val="0"/>
          <w:marTop w:val="82"/>
          <w:marBottom w:val="0"/>
          <w:divBdr>
            <w:top w:val="none" w:sz="0" w:space="0" w:color="auto"/>
            <w:left w:val="none" w:sz="0" w:space="0" w:color="auto"/>
            <w:bottom w:val="none" w:sz="0" w:space="0" w:color="auto"/>
            <w:right w:val="none" w:sz="0" w:space="0" w:color="auto"/>
          </w:divBdr>
        </w:div>
        <w:div w:id="1520922690">
          <w:marLeft w:val="547"/>
          <w:marRight w:val="0"/>
          <w:marTop w:val="106"/>
          <w:marBottom w:val="0"/>
          <w:divBdr>
            <w:top w:val="none" w:sz="0" w:space="0" w:color="auto"/>
            <w:left w:val="none" w:sz="0" w:space="0" w:color="auto"/>
            <w:bottom w:val="none" w:sz="0" w:space="0" w:color="auto"/>
            <w:right w:val="none" w:sz="0" w:space="0" w:color="auto"/>
          </w:divBdr>
        </w:div>
        <w:div w:id="2108765141">
          <w:marLeft w:val="1166"/>
          <w:marRight w:val="0"/>
          <w:marTop w:val="96"/>
          <w:marBottom w:val="0"/>
          <w:divBdr>
            <w:top w:val="none" w:sz="0" w:space="0" w:color="auto"/>
            <w:left w:val="none" w:sz="0" w:space="0" w:color="auto"/>
            <w:bottom w:val="none" w:sz="0" w:space="0" w:color="auto"/>
            <w:right w:val="none" w:sz="0" w:space="0" w:color="auto"/>
          </w:divBdr>
        </w:div>
        <w:div w:id="763264917">
          <w:marLeft w:val="1800"/>
          <w:marRight w:val="0"/>
          <w:marTop w:val="82"/>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6858000">
      <w:bodyDiv w:val="1"/>
      <w:marLeft w:val="0"/>
      <w:marRight w:val="0"/>
      <w:marTop w:val="0"/>
      <w:marBottom w:val="0"/>
      <w:divBdr>
        <w:top w:val="none" w:sz="0" w:space="0" w:color="auto"/>
        <w:left w:val="none" w:sz="0" w:space="0" w:color="auto"/>
        <w:bottom w:val="none" w:sz="0" w:space="0" w:color="auto"/>
        <w:right w:val="none" w:sz="0" w:space="0" w:color="auto"/>
      </w:divBdr>
      <w:divsChild>
        <w:div w:id="1663659900">
          <w:marLeft w:val="1166"/>
          <w:marRight w:val="0"/>
          <w:marTop w:val="96"/>
          <w:marBottom w:val="0"/>
          <w:divBdr>
            <w:top w:val="none" w:sz="0" w:space="0" w:color="auto"/>
            <w:left w:val="none" w:sz="0" w:space="0" w:color="auto"/>
            <w:bottom w:val="none" w:sz="0" w:space="0" w:color="auto"/>
            <w:right w:val="none" w:sz="0" w:space="0" w:color="auto"/>
          </w:divBdr>
        </w:div>
        <w:div w:id="1021317508">
          <w:marLeft w:val="1800"/>
          <w:marRight w:val="0"/>
          <w:marTop w:val="96"/>
          <w:marBottom w:val="0"/>
          <w:divBdr>
            <w:top w:val="none" w:sz="0" w:space="0" w:color="auto"/>
            <w:left w:val="none" w:sz="0" w:space="0" w:color="auto"/>
            <w:bottom w:val="none" w:sz="0" w:space="0" w:color="auto"/>
            <w:right w:val="none" w:sz="0" w:space="0" w:color="auto"/>
          </w:divBdr>
        </w:div>
        <w:div w:id="1174878297">
          <w:marLeft w:val="1800"/>
          <w:marRight w:val="0"/>
          <w:marTop w:val="96"/>
          <w:marBottom w:val="0"/>
          <w:divBdr>
            <w:top w:val="none" w:sz="0" w:space="0" w:color="auto"/>
            <w:left w:val="none" w:sz="0" w:space="0" w:color="auto"/>
            <w:bottom w:val="none" w:sz="0" w:space="0" w:color="auto"/>
            <w:right w:val="none" w:sz="0" w:space="0" w:color="auto"/>
          </w:divBdr>
        </w:div>
        <w:div w:id="997151563">
          <w:marLeft w:val="1800"/>
          <w:marRight w:val="0"/>
          <w:marTop w:val="96"/>
          <w:marBottom w:val="0"/>
          <w:divBdr>
            <w:top w:val="none" w:sz="0" w:space="0" w:color="auto"/>
            <w:left w:val="none" w:sz="0" w:space="0" w:color="auto"/>
            <w:bottom w:val="none" w:sz="0" w:space="0" w:color="auto"/>
            <w:right w:val="none" w:sz="0" w:space="0" w:color="auto"/>
          </w:divBdr>
        </w:div>
        <w:div w:id="1274702590">
          <w:marLeft w:val="1166"/>
          <w:marRight w:val="0"/>
          <w:marTop w:val="96"/>
          <w:marBottom w:val="0"/>
          <w:divBdr>
            <w:top w:val="none" w:sz="0" w:space="0" w:color="auto"/>
            <w:left w:val="none" w:sz="0" w:space="0" w:color="auto"/>
            <w:bottom w:val="none" w:sz="0" w:space="0" w:color="auto"/>
            <w:right w:val="none" w:sz="0" w:space="0" w:color="auto"/>
          </w:divBdr>
        </w:div>
        <w:div w:id="2075078292">
          <w:marLeft w:val="1800"/>
          <w:marRight w:val="0"/>
          <w:marTop w:val="96"/>
          <w:marBottom w:val="0"/>
          <w:divBdr>
            <w:top w:val="none" w:sz="0" w:space="0" w:color="auto"/>
            <w:left w:val="none" w:sz="0" w:space="0" w:color="auto"/>
            <w:bottom w:val="none" w:sz="0" w:space="0" w:color="auto"/>
            <w:right w:val="none" w:sz="0" w:space="0" w:color="auto"/>
          </w:divBdr>
        </w:div>
        <w:div w:id="998266548">
          <w:marLeft w:val="2520"/>
          <w:marRight w:val="0"/>
          <w:marTop w:val="96"/>
          <w:marBottom w:val="0"/>
          <w:divBdr>
            <w:top w:val="none" w:sz="0" w:space="0" w:color="auto"/>
            <w:left w:val="none" w:sz="0" w:space="0" w:color="auto"/>
            <w:bottom w:val="none" w:sz="0" w:space="0" w:color="auto"/>
            <w:right w:val="none" w:sz="0" w:space="0" w:color="auto"/>
          </w:divBdr>
        </w:div>
        <w:div w:id="1384400540">
          <w:marLeft w:val="1800"/>
          <w:marRight w:val="0"/>
          <w:marTop w:val="96"/>
          <w:marBottom w:val="0"/>
          <w:divBdr>
            <w:top w:val="none" w:sz="0" w:space="0" w:color="auto"/>
            <w:left w:val="none" w:sz="0" w:space="0" w:color="auto"/>
            <w:bottom w:val="none" w:sz="0" w:space="0" w:color="auto"/>
            <w:right w:val="none" w:sz="0" w:space="0" w:color="auto"/>
          </w:divBdr>
        </w:div>
        <w:div w:id="322516848">
          <w:marLeft w:val="1800"/>
          <w:marRight w:val="0"/>
          <w:marTop w:val="96"/>
          <w:marBottom w:val="0"/>
          <w:divBdr>
            <w:top w:val="none" w:sz="0" w:space="0" w:color="auto"/>
            <w:left w:val="none" w:sz="0" w:space="0" w:color="auto"/>
            <w:bottom w:val="none" w:sz="0" w:space="0" w:color="auto"/>
            <w:right w:val="none" w:sz="0" w:space="0" w:color="auto"/>
          </w:divBdr>
        </w:div>
        <w:div w:id="534082329">
          <w:marLeft w:val="1800"/>
          <w:marRight w:val="0"/>
          <w:marTop w:val="96"/>
          <w:marBottom w:val="0"/>
          <w:divBdr>
            <w:top w:val="none" w:sz="0" w:space="0" w:color="auto"/>
            <w:left w:val="none" w:sz="0" w:space="0" w:color="auto"/>
            <w:bottom w:val="none" w:sz="0" w:space="0" w:color="auto"/>
            <w:right w:val="none" w:sz="0" w:space="0" w:color="auto"/>
          </w:divBdr>
        </w:div>
      </w:divsChild>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069875">
      <w:bodyDiv w:val="1"/>
      <w:marLeft w:val="0"/>
      <w:marRight w:val="0"/>
      <w:marTop w:val="0"/>
      <w:marBottom w:val="0"/>
      <w:divBdr>
        <w:top w:val="none" w:sz="0" w:space="0" w:color="auto"/>
        <w:left w:val="none" w:sz="0" w:space="0" w:color="auto"/>
        <w:bottom w:val="none" w:sz="0" w:space="0" w:color="auto"/>
        <w:right w:val="none" w:sz="0" w:space="0" w:color="auto"/>
      </w:divBdr>
      <w:divsChild>
        <w:div w:id="168758494">
          <w:marLeft w:val="1800"/>
          <w:marRight w:val="0"/>
          <w:marTop w:val="86"/>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588715">
      <w:bodyDiv w:val="1"/>
      <w:marLeft w:val="0"/>
      <w:marRight w:val="0"/>
      <w:marTop w:val="0"/>
      <w:marBottom w:val="0"/>
      <w:divBdr>
        <w:top w:val="none" w:sz="0" w:space="0" w:color="auto"/>
        <w:left w:val="none" w:sz="0" w:space="0" w:color="auto"/>
        <w:bottom w:val="none" w:sz="0" w:space="0" w:color="auto"/>
        <w:right w:val="none" w:sz="0" w:space="0" w:color="auto"/>
      </w:divBdr>
      <w:divsChild>
        <w:div w:id="282276154">
          <w:marLeft w:val="1166"/>
          <w:marRight w:val="0"/>
          <w:marTop w:val="86"/>
          <w:marBottom w:val="0"/>
          <w:divBdr>
            <w:top w:val="none" w:sz="0" w:space="0" w:color="auto"/>
            <w:left w:val="none" w:sz="0" w:space="0" w:color="auto"/>
            <w:bottom w:val="none" w:sz="0" w:space="0" w:color="auto"/>
            <w:right w:val="none" w:sz="0" w:space="0" w:color="auto"/>
          </w:divBdr>
        </w:div>
        <w:div w:id="2001108587">
          <w:marLeft w:val="1800"/>
          <w:marRight w:val="0"/>
          <w:marTop w:val="86"/>
          <w:marBottom w:val="0"/>
          <w:divBdr>
            <w:top w:val="none" w:sz="0" w:space="0" w:color="auto"/>
            <w:left w:val="none" w:sz="0" w:space="0" w:color="auto"/>
            <w:bottom w:val="none" w:sz="0" w:space="0" w:color="auto"/>
            <w:right w:val="none" w:sz="0" w:space="0" w:color="auto"/>
          </w:divBdr>
        </w:div>
        <w:div w:id="553203397">
          <w:marLeft w:val="1800"/>
          <w:marRight w:val="0"/>
          <w:marTop w:val="86"/>
          <w:marBottom w:val="0"/>
          <w:divBdr>
            <w:top w:val="none" w:sz="0" w:space="0" w:color="auto"/>
            <w:left w:val="none" w:sz="0" w:space="0" w:color="auto"/>
            <w:bottom w:val="none" w:sz="0" w:space="0" w:color="auto"/>
            <w:right w:val="none" w:sz="0" w:space="0" w:color="auto"/>
          </w:divBdr>
        </w:div>
        <w:div w:id="1145513108">
          <w:marLeft w:val="1166"/>
          <w:marRight w:val="0"/>
          <w:marTop w:val="86"/>
          <w:marBottom w:val="0"/>
          <w:divBdr>
            <w:top w:val="none" w:sz="0" w:space="0" w:color="auto"/>
            <w:left w:val="none" w:sz="0" w:space="0" w:color="auto"/>
            <w:bottom w:val="none" w:sz="0" w:space="0" w:color="auto"/>
            <w:right w:val="none" w:sz="0" w:space="0" w:color="auto"/>
          </w:divBdr>
        </w:div>
        <w:div w:id="1260530472">
          <w:marLeft w:val="1800"/>
          <w:marRight w:val="0"/>
          <w:marTop w:val="86"/>
          <w:marBottom w:val="0"/>
          <w:divBdr>
            <w:top w:val="none" w:sz="0" w:space="0" w:color="auto"/>
            <w:left w:val="none" w:sz="0" w:space="0" w:color="auto"/>
            <w:bottom w:val="none" w:sz="0" w:space="0" w:color="auto"/>
            <w:right w:val="none" w:sz="0" w:space="0" w:color="auto"/>
          </w:divBdr>
        </w:div>
        <w:div w:id="703990016">
          <w:marLeft w:val="2520"/>
          <w:marRight w:val="0"/>
          <w:marTop w:val="86"/>
          <w:marBottom w:val="0"/>
          <w:divBdr>
            <w:top w:val="none" w:sz="0" w:space="0" w:color="auto"/>
            <w:left w:val="none" w:sz="0" w:space="0" w:color="auto"/>
            <w:bottom w:val="none" w:sz="0" w:space="0" w:color="auto"/>
            <w:right w:val="none" w:sz="0" w:space="0" w:color="auto"/>
          </w:divBdr>
        </w:div>
        <w:div w:id="654653373">
          <w:marLeft w:val="2520"/>
          <w:marRight w:val="0"/>
          <w:marTop w:val="86"/>
          <w:marBottom w:val="0"/>
          <w:divBdr>
            <w:top w:val="none" w:sz="0" w:space="0" w:color="auto"/>
            <w:left w:val="none" w:sz="0" w:space="0" w:color="auto"/>
            <w:bottom w:val="none" w:sz="0" w:space="0" w:color="auto"/>
            <w:right w:val="none" w:sz="0" w:space="0" w:color="auto"/>
          </w:divBdr>
        </w:div>
        <w:div w:id="1088618854">
          <w:marLeft w:val="2520"/>
          <w:marRight w:val="0"/>
          <w:marTop w:val="86"/>
          <w:marBottom w:val="0"/>
          <w:divBdr>
            <w:top w:val="none" w:sz="0" w:space="0" w:color="auto"/>
            <w:left w:val="none" w:sz="0" w:space="0" w:color="auto"/>
            <w:bottom w:val="none" w:sz="0" w:space="0" w:color="auto"/>
            <w:right w:val="none" w:sz="0" w:space="0" w:color="auto"/>
          </w:divBdr>
        </w:div>
      </w:divsChild>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37998745">
      <w:bodyDiv w:val="1"/>
      <w:marLeft w:val="0"/>
      <w:marRight w:val="0"/>
      <w:marTop w:val="0"/>
      <w:marBottom w:val="0"/>
      <w:divBdr>
        <w:top w:val="none" w:sz="0" w:space="0" w:color="auto"/>
        <w:left w:val="none" w:sz="0" w:space="0" w:color="auto"/>
        <w:bottom w:val="none" w:sz="0" w:space="0" w:color="auto"/>
        <w:right w:val="none" w:sz="0" w:space="0" w:color="auto"/>
      </w:divBdr>
      <w:divsChild>
        <w:div w:id="489518954">
          <w:marLeft w:val="1800"/>
          <w:marRight w:val="0"/>
          <w:marTop w:val="86"/>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0401723">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29171-9529-4AD0-9E11-9F779C0EA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594</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3</cp:revision>
  <cp:lastPrinted>2012-03-15T10:36:00Z</cp:lastPrinted>
  <dcterms:created xsi:type="dcterms:W3CDTF">2021-04-01T08:09:00Z</dcterms:created>
  <dcterms:modified xsi:type="dcterms:W3CDTF">2021-04-02T16:08:00Z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